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3118"/>
        <w:gridCol w:w="3119"/>
        <w:gridCol w:w="3118"/>
        <w:gridCol w:w="3969"/>
      </w:tblGrid>
      <w:tr w:rsidR="00CE5121" w:rsidRPr="00CE5121" w14:paraId="72F0B2FF" w14:textId="77777777" w:rsidTr="00113693">
        <w:tc>
          <w:tcPr>
            <w:tcW w:w="15309" w:type="dxa"/>
            <w:gridSpan w:val="6"/>
            <w:shd w:val="clear" w:color="auto" w:fill="F2F2F2" w:themeFill="background1" w:themeFillShade="F2"/>
          </w:tcPr>
          <w:p w14:paraId="0E6BE82F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24"/>
                <w:szCs w:val="24"/>
                <w:lang w:val="nn-NO"/>
              </w:rPr>
              <w:t>Essay</w:t>
            </w:r>
          </w:p>
          <w:p w14:paraId="5CB6FC0F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20"/>
                <w:szCs w:val="20"/>
                <w:lang w:val="nn-NO"/>
              </w:rPr>
            </w:pPr>
          </w:p>
        </w:tc>
      </w:tr>
      <w:tr w:rsidR="00CE5121" w:rsidRPr="00CE5121" w14:paraId="1640B9FC" w14:textId="77777777" w:rsidTr="00113693">
        <w:tc>
          <w:tcPr>
            <w:tcW w:w="1701" w:type="dxa"/>
            <w:shd w:val="clear" w:color="auto" w:fill="F2F2F2" w:themeFill="background1" w:themeFillShade="F2"/>
          </w:tcPr>
          <w:p w14:paraId="170FE1E4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5759A80A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1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5907B06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Låg kompetanse i faget</w:t>
            </w:r>
          </w:p>
          <w:p w14:paraId="32CC6488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Karakter 2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6397698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God kompetanse i faget</w:t>
            </w:r>
          </w:p>
          <w:p w14:paraId="4587801B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Karakter 4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A4A724F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Framifrå kompetanse i faget</w:t>
            </w:r>
          </w:p>
          <w:p w14:paraId="15102D20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Karakter 6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89FD1CF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Kommentar:</w:t>
            </w:r>
          </w:p>
        </w:tc>
      </w:tr>
      <w:tr w:rsidR="00CE5121" w:rsidRPr="00CE5121" w14:paraId="7650141B" w14:textId="77777777" w:rsidTr="00113693">
        <w:tc>
          <w:tcPr>
            <w:tcW w:w="1701" w:type="dxa"/>
            <w:shd w:val="clear" w:color="auto" w:fill="F2F2F2" w:themeFill="background1" w:themeFillShade="F2"/>
          </w:tcPr>
          <w:p w14:paraId="4C2BAC79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Svar på oppgåva</w:t>
            </w:r>
          </w:p>
        </w:tc>
        <w:tc>
          <w:tcPr>
            <w:tcW w:w="284" w:type="dxa"/>
          </w:tcPr>
          <w:p w14:paraId="42847313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  <w:tc>
          <w:tcPr>
            <w:tcW w:w="3118" w:type="dxa"/>
          </w:tcPr>
          <w:p w14:paraId="6E3F86ED" w14:textId="77777777" w:rsidR="00CE5121" w:rsidRPr="00CE5121" w:rsidRDefault="00CE5121" w:rsidP="00113693">
            <w:pPr>
              <w:rPr>
                <w:rFonts w:ascii="Franklin Gothic Book" w:eastAsia="Franklin Gothic Book" w:hAnsi="Franklin Gothic Book" w:cs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eastAsia="Franklin Gothic Book" w:hAnsi="Franklin Gothic Book" w:cs="Franklin Gothic Book"/>
                <w:sz w:val="18"/>
                <w:szCs w:val="18"/>
                <w:lang w:val="nn-NO"/>
              </w:rPr>
              <w:t>utforskar innhaldet i vedlegga i nokon grad</w:t>
            </w:r>
          </w:p>
          <w:p w14:paraId="162828F0" w14:textId="77777777" w:rsidR="00CE5121" w:rsidRPr="00CE5121" w:rsidRDefault="00CE5121" w:rsidP="00113693">
            <w:pPr>
              <w:rPr>
                <w:rFonts w:ascii="Franklin Gothic Book" w:eastAsia="Franklin Gothic Book" w:hAnsi="Franklin Gothic Book" w:cs="Franklin Gothic Book"/>
                <w:sz w:val="18"/>
                <w:szCs w:val="18"/>
                <w:lang w:val="nn-NO"/>
              </w:rPr>
            </w:pPr>
          </w:p>
          <w:p w14:paraId="1DB735F6" w14:textId="77777777" w:rsidR="00CE5121" w:rsidRPr="00CE5121" w:rsidRDefault="00CE5121" w:rsidP="00113693">
            <w:pPr>
              <w:rPr>
                <w:rFonts w:ascii="Franklin Gothic Book" w:eastAsia="Franklin Gothic Book" w:hAnsi="Franklin Gothic Book" w:cs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eastAsia="Franklin Gothic Book" w:hAnsi="Franklin Gothic Book" w:cs="Franklin Gothic Book"/>
                <w:sz w:val="18"/>
                <w:szCs w:val="18"/>
                <w:lang w:val="nn-NO"/>
              </w:rPr>
              <w:t xml:space="preserve">reflekterer over emnet i nokon grad, men det er lite relevant bruk av erfaringar og kunnskapar </w:t>
            </w:r>
          </w:p>
          <w:p w14:paraId="189DEFBE" w14:textId="77777777" w:rsidR="00CE5121" w:rsidRPr="00CE5121" w:rsidRDefault="00CE5121" w:rsidP="00113693">
            <w:pPr>
              <w:rPr>
                <w:rFonts w:ascii="Franklin Gothic Book" w:eastAsia="Franklin Gothic Book" w:hAnsi="Franklin Gothic Book" w:cs="Franklin Gothic Book"/>
                <w:sz w:val="18"/>
                <w:szCs w:val="18"/>
                <w:lang w:val="nn-NO"/>
              </w:rPr>
            </w:pPr>
          </w:p>
          <w:p w14:paraId="7E030989" w14:textId="77777777" w:rsidR="00CE5121" w:rsidRPr="00CE5121" w:rsidRDefault="00CE5121" w:rsidP="00113693">
            <w:pPr>
              <w:rPr>
                <w:rFonts w:ascii="Franklin Gothic Book" w:eastAsia="Franklin Gothic Book" w:hAnsi="Franklin Gothic Book" w:cs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eastAsia="Franklin Gothic Book" w:hAnsi="Franklin Gothic Book" w:cs="Franklin Gothic Book"/>
                <w:sz w:val="18"/>
                <w:szCs w:val="18"/>
                <w:lang w:val="nn-NO"/>
              </w:rPr>
              <w:t>har uklare eller i liten grad relevante moment og/eller døme</w:t>
            </w:r>
          </w:p>
          <w:p w14:paraId="5591D1D7" w14:textId="77777777" w:rsidR="00CE5121" w:rsidRPr="00CE5121" w:rsidRDefault="00CE5121" w:rsidP="00113693">
            <w:pPr>
              <w:rPr>
                <w:rFonts w:ascii="Franklin Gothic Book" w:eastAsia="Franklin Gothic Book" w:hAnsi="Franklin Gothic Book" w:cs="Franklin Gothic Book"/>
                <w:sz w:val="18"/>
                <w:szCs w:val="18"/>
                <w:lang w:val="nn-NO"/>
              </w:rPr>
            </w:pPr>
          </w:p>
        </w:tc>
        <w:tc>
          <w:tcPr>
            <w:tcW w:w="3119" w:type="dxa"/>
          </w:tcPr>
          <w:p w14:paraId="562C15B9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utforskar innhaldet i vedlegga på ein relevant måte</w:t>
            </w:r>
          </w:p>
          <w:p w14:paraId="744A3445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5DC421A4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reflekterer over emnet ved å veksle mellom erfaringar og kunnskapar på ein relevant måte</w:t>
            </w:r>
          </w:p>
          <w:p w14:paraId="484B840B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14157051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relevante moment og/eller døme</w:t>
            </w:r>
          </w:p>
          <w:p w14:paraId="1582907F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4CEE0D09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6376F53F" w14:textId="77777777" w:rsidR="00CE5121" w:rsidRPr="00CE5121" w:rsidRDefault="00CE5121" w:rsidP="00113693">
            <w:pPr>
              <w:rPr>
                <w:rFonts w:ascii="Franklin Gothic Book" w:eastAsia="Times New Roman" w:hAnsi="Franklin Gothic Book"/>
                <w:sz w:val="18"/>
                <w:szCs w:val="18"/>
                <w:lang w:val="nn-NO" w:eastAsia="nb-NO"/>
              </w:rPr>
            </w:pPr>
          </w:p>
        </w:tc>
        <w:tc>
          <w:tcPr>
            <w:tcW w:w="3118" w:type="dxa"/>
          </w:tcPr>
          <w:p w14:paraId="65AB7010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utforskar innhaldet i vedlegga på ein relevant og nyansert måte</w:t>
            </w:r>
          </w:p>
          <w:p w14:paraId="7CF71184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2D67F0E3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reflekterer over emnet ved å veksle mellom erfaringar og kunnskapar på ein sjølvstendig og relevant måte</w:t>
            </w:r>
          </w:p>
          <w:p w14:paraId="0790F8BA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5FA2BD41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eit breitt utval av relevante moment og/eller døme</w:t>
            </w:r>
          </w:p>
          <w:p w14:paraId="01433D9C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  <w:tc>
          <w:tcPr>
            <w:tcW w:w="3969" w:type="dxa"/>
          </w:tcPr>
          <w:p w14:paraId="0B9F38BB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</w:tr>
      <w:tr w:rsidR="00CE5121" w:rsidRPr="00CE5121" w14:paraId="37FF58F5" w14:textId="77777777" w:rsidTr="00113693">
        <w:tc>
          <w:tcPr>
            <w:tcW w:w="1701" w:type="dxa"/>
            <w:shd w:val="clear" w:color="auto" w:fill="F2F2F2" w:themeFill="background1" w:themeFillShade="F2"/>
          </w:tcPr>
          <w:p w14:paraId="792041A9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Struktur og samanheng</w:t>
            </w:r>
          </w:p>
        </w:tc>
        <w:tc>
          <w:tcPr>
            <w:tcW w:w="284" w:type="dxa"/>
          </w:tcPr>
          <w:p w14:paraId="6583DD90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  <w:tc>
          <w:tcPr>
            <w:tcW w:w="3118" w:type="dxa"/>
          </w:tcPr>
          <w:p w14:paraId="0ED7D02E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 xml:space="preserve">har ein uklar overordna struktur  </w:t>
            </w:r>
          </w:p>
          <w:p w14:paraId="085A39A6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08624CFB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uklar setningsstruktur og tekstbinding</w:t>
            </w:r>
          </w:p>
        </w:tc>
        <w:tc>
          <w:tcPr>
            <w:tcW w:w="3119" w:type="dxa"/>
          </w:tcPr>
          <w:p w14:paraId="3E2FEB16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ein stort sett formålstenleg overordna struktur</w:t>
            </w:r>
          </w:p>
          <w:p w14:paraId="4F5A83C8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5E7E72DC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god setningsstruktur og tekstbinding</w:t>
            </w:r>
          </w:p>
        </w:tc>
        <w:tc>
          <w:tcPr>
            <w:tcW w:w="3118" w:type="dxa"/>
          </w:tcPr>
          <w:p w14:paraId="34094EA5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ein formålstenleg overordna struktur som passar til essaysjangeren</w:t>
            </w:r>
          </w:p>
          <w:p w14:paraId="641AD8EB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7500AC6C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variert setningsstruktur og særs god tekstbinding</w:t>
            </w:r>
          </w:p>
          <w:p w14:paraId="35E3B182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  <w:tc>
          <w:tcPr>
            <w:tcW w:w="3969" w:type="dxa"/>
          </w:tcPr>
          <w:p w14:paraId="7B1D8EE1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</w:tr>
      <w:tr w:rsidR="00CE5121" w:rsidRPr="002B5166" w14:paraId="174BBE9C" w14:textId="77777777" w:rsidTr="00113693">
        <w:tc>
          <w:tcPr>
            <w:tcW w:w="1701" w:type="dxa"/>
            <w:shd w:val="clear" w:color="auto" w:fill="F2F2F2" w:themeFill="background1" w:themeFillShade="F2"/>
          </w:tcPr>
          <w:p w14:paraId="5A04755C" w14:textId="77777777" w:rsidR="00CE5121" w:rsidRPr="00CE5121" w:rsidRDefault="00CE5121" w:rsidP="00113693">
            <w:pPr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b/>
                <w:bCs/>
                <w:sz w:val="18"/>
                <w:szCs w:val="18"/>
                <w:lang w:val="nn-NO"/>
              </w:rPr>
              <w:t>Språkføring og formelle ferdigheiter</w:t>
            </w:r>
          </w:p>
        </w:tc>
        <w:tc>
          <w:tcPr>
            <w:tcW w:w="284" w:type="dxa"/>
          </w:tcPr>
          <w:p w14:paraId="781739C3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  <w:tc>
          <w:tcPr>
            <w:tcW w:w="3118" w:type="dxa"/>
          </w:tcPr>
          <w:p w14:paraId="2E0FEAE6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få verkemiddel</w:t>
            </w:r>
          </w:p>
          <w:p w14:paraId="33B3332D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7CBF12F8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 xml:space="preserve">har uklare formuleringar  </w:t>
            </w:r>
          </w:p>
          <w:p w14:paraId="4947BB30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5FE50D75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eit lite variert ordtilfang</w:t>
            </w:r>
          </w:p>
          <w:p w14:paraId="7142265B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11C65DA2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fleire feil i sentrale delar av formverket</w:t>
            </w:r>
          </w:p>
          <w:p w14:paraId="0202CAF9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403171FF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meistrar til ein viss grad reglar for rettskriving og teiknsetting</w:t>
            </w:r>
          </w:p>
          <w:p w14:paraId="43EF1EAD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  <w:tc>
          <w:tcPr>
            <w:tcW w:w="3119" w:type="dxa"/>
          </w:tcPr>
          <w:p w14:paraId="4778B7ED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nokre verkemiddel som fungerer godt i teksten</w:t>
            </w:r>
          </w:p>
          <w:p w14:paraId="7D34DA35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6FA41EA9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 xml:space="preserve">har stort sett klare formuleringar  </w:t>
            </w:r>
          </w:p>
          <w:p w14:paraId="06391988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57952BAE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 xml:space="preserve">har stort sett eit variert ordtilfang  </w:t>
            </w:r>
          </w:p>
          <w:p w14:paraId="10B991AC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3A1636B2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nokre feil i sentrale delar av formverket</w:t>
            </w:r>
          </w:p>
          <w:p w14:paraId="013D21E2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21499F10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meistrar stort sett rettskriving og teiknsetting</w:t>
            </w:r>
          </w:p>
          <w:p w14:paraId="2067F8FD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4FC7CE86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  <w:tc>
          <w:tcPr>
            <w:tcW w:w="3118" w:type="dxa"/>
          </w:tcPr>
          <w:p w14:paraId="3F4ACD40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verkemiddel som fungerer særs godt i teksten</w:t>
            </w:r>
          </w:p>
          <w:p w14:paraId="33B0D4E3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21E3CAA1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 xml:space="preserve">har presise og nyanserte formuleringar  </w:t>
            </w:r>
          </w:p>
          <w:p w14:paraId="3AE144E0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6F1C1CAA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>har eit variert og presist ordtilfang</w:t>
            </w:r>
          </w:p>
          <w:p w14:paraId="2484970D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0DA399C7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 xml:space="preserve">meistrar formverket, men kan ha enkelte feil   </w:t>
            </w:r>
          </w:p>
          <w:p w14:paraId="584F28C7" w14:textId="77777777" w:rsidR="00CE5121" w:rsidRPr="00CE5121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  <w:p w14:paraId="6FDC510D" w14:textId="77777777" w:rsidR="00CE5121" w:rsidRPr="002B5166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  <w:r w:rsidRPr="00CE5121">
              <w:rPr>
                <w:rFonts w:ascii="Franklin Gothic Book" w:hAnsi="Franklin Gothic Book"/>
                <w:sz w:val="18"/>
                <w:szCs w:val="18"/>
                <w:lang w:val="nn-NO"/>
              </w:rPr>
              <w:t xml:space="preserve"> meistrar rettskriving og teiknsetting</w:t>
            </w:r>
          </w:p>
          <w:p w14:paraId="721E5C1A" w14:textId="77777777" w:rsidR="00CE5121" w:rsidRPr="002B5166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  <w:tc>
          <w:tcPr>
            <w:tcW w:w="3969" w:type="dxa"/>
          </w:tcPr>
          <w:p w14:paraId="11C03F5E" w14:textId="77777777" w:rsidR="00CE5121" w:rsidRPr="002B5166" w:rsidRDefault="00CE5121" w:rsidP="00113693">
            <w:pPr>
              <w:rPr>
                <w:rFonts w:ascii="Franklin Gothic Book" w:hAnsi="Franklin Gothic Book"/>
                <w:sz w:val="18"/>
                <w:szCs w:val="18"/>
                <w:lang w:val="nn-NO"/>
              </w:rPr>
            </w:pPr>
          </w:p>
        </w:tc>
      </w:tr>
    </w:tbl>
    <w:p w14:paraId="4FDC28C2" w14:textId="77777777" w:rsidR="00CE5121" w:rsidRPr="002B5166" w:rsidRDefault="00CE5121" w:rsidP="00CE5121">
      <w:pPr>
        <w:rPr>
          <w:b/>
          <w:bCs/>
          <w:sz w:val="16"/>
          <w:szCs w:val="16"/>
          <w:lang w:val="nn-NO"/>
        </w:rPr>
      </w:pPr>
    </w:p>
    <w:p w14:paraId="3585C5DA" w14:textId="77777777" w:rsidR="009A0F9F" w:rsidRDefault="009A0F9F"/>
    <w:sectPr w:rsidR="009A0F9F" w:rsidSect="00CE512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85B5" w14:textId="77777777" w:rsidR="0098480B" w:rsidRDefault="0098480B" w:rsidP="00CE5121">
      <w:pPr>
        <w:spacing w:after="0" w:line="240" w:lineRule="auto"/>
      </w:pPr>
      <w:r>
        <w:separator/>
      </w:r>
    </w:p>
  </w:endnote>
  <w:endnote w:type="continuationSeparator" w:id="0">
    <w:p w14:paraId="3C7A6F74" w14:textId="77777777" w:rsidR="0098480B" w:rsidRDefault="0098480B" w:rsidP="00CE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5482" w14:textId="77777777" w:rsidR="0098480B" w:rsidRDefault="0098480B" w:rsidP="00CE5121">
      <w:pPr>
        <w:spacing w:after="0" w:line="240" w:lineRule="auto"/>
      </w:pPr>
      <w:r>
        <w:separator/>
      </w:r>
    </w:p>
  </w:footnote>
  <w:footnote w:type="continuationSeparator" w:id="0">
    <w:p w14:paraId="555BC2D4" w14:textId="77777777" w:rsidR="0098480B" w:rsidRDefault="0098480B" w:rsidP="00CE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4A7E" w14:textId="581AABFF" w:rsidR="00CE5121" w:rsidRPr="00CE5121" w:rsidRDefault="00CE5121">
    <w:pPr>
      <w:pStyle w:val="Header"/>
      <w:rPr>
        <w:lang w:val="nn-NO"/>
      </w:rPr>
    </w:pPr>
    <w:r w:rsidRPr="00347FE9">
      <w:rPr>
        <w:i/>
        <w:color w:val="0E2841" w:themeColor="text2"/>
        <w:sz w:val="26"/>
        <w:szCs w:val="26"/>
        <w:lang w:val="nn-NO"/>
      </w:rPr>
      <w:t>Vurderingsskjema</w:t>
    </w:r>
    <w:r w:rsidR="005A394A">
      <w:rPr>
        <w:i/>
        <w:color w:val="0E2841" w:themeColor="text2"/>
        <w:sz w:val="26"/>
        <w:szCs w:val="26"/>
        <w:lang w:val="nn-NO"/>
      </w:rPr>
      <w:t xml:space="preserve">, </w:t>
    </w:r>
    <w:r w:rsidRPr="00347FE9">
      <w:rPr>
        <w:i/>
        <w:color w:val="0E2841" w:themeColor="text2"/>
        <w:sz w:val="26"/>
        <w:szCs w:val="26"/>
        <w:lang w:val="nn-NO"/>
      </w:rPr>
      <w:t xml:space="preserve">norsk </w:t>
    </w:r>
    <w:r>
      <w:rPr>
        <w:i/>
        <w:color w:val="0E2841" w:themeColor="text2"/>
        <w:sz w:val="26"/>
        <w:szCs w:val="26"/>
        <w:lang w:val="nn-NO"/>
      </w:rPr>
      <w:t>side</w:t>
    </w:r>
    <w:r w:rsidRPr="00347FE9">
      <w:rPr>
        <w:i/>
        <w:color w:val="0E2841" w:themeColor="text2"/>
        <w:sz w:val="26"/>
        <w:szCs w:val="26"/>
        <w:lang w:val="nn-NO"/>
      </w:rPr>
      <w:t>mål vg3</w:t>
    </w:r>
    <w:r w:rsidR="005A394A">
      <w:rPr>
        <w:i/>
        <w:color w:val="0E2841" w:themeColor="text2"/>
        <w:sz w:val="26"/>
        <w:szCs w:val="26"/>
        <w:lang w:val="nn-NO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21"/>
    <w:rsid w:val="00273E7F"/>
    <w:rsid w:val="004D716A"/>
    <w:rsid w:val="005A394A"/>
    <w:rsid w:val="0072456D"/>
    <w:rsid w:val="007E4CC3"/>
    <w:rsid w:val="0098480B"/>
    <w:rsid w:val="009A0F9F"/>
    <w:rsid w:val="00A83D4C"/>
    <w:rsid w:val="00C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07365"/>
  <w15:chartTrackingRefBased/>
  <w15:docId w15:val="{D06C2D2D-F98A-4BA5-A306-5A7A7E12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2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1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1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1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1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1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1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1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1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1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12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5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12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5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12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5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1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512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12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5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12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Maria Magerøy-Grande</dc:creator>
  <cp:keywords/>
  <dc:description/>
  <cp:lastModifiedBy>Esben Krogstad Kamstrup</cp:lastModifiedBy>
  <cp:revision>2</cp:revision>
  <dcterms:created xsi:type="dcterms:W3CDTF">2025-02-10T14:26:00Z</dcterms:created>
  <dcterms:modified xsi:type="dcterms:W3CDTF">2025-02-10T14:26:00Z</dcterms:modified>
</cp:coreProperties>
</file>