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1354A620" w:rsidR="00D56774" w:rsidRPr="005C34D9" w:rsidRDefault="00A64B7F" w:rsidP="00D56774">
      <w:pPr>
        <w:pStyle w:val="Overskrift1"/>
        <w:rPr>
          <w:rFonts w:ascii="NTNU-DIN NTNU-DIN-Bold" w:eastAsia="Calibri" w:hAnsi="NTNU-DIN NTNU-DIN-Bold"/>
          <w:color w:val="000000" w:themeColor="text1"/>
          <w:sz w:val="36"/>
          <w:szCs w:val="36"/>
        </w:rPr>
      </w:pPr>
      <w:r>
        <w:rPr>
          <w:rFonts w:ascii="NTNU-DIN NTNU-DIN-Bold" w:eastAsia="Calibri" w:hAnsi="NTNU-DIN NTNU-DIN-Bold"/>
          <w:color w:val="000000" w:themeColor="text1"/>
          <w:sz w:val="36"/>
          <w:szCs w:val="36"/>
        </w:rPr>
        <w:t xml:space="preserve">Samtaleramme </w:t>
      </w:r>
      <w:r w:rsidR="00A35D7F">
        <w:rPr>
          <w:rFonts w:ascii="NTNU-DIN NTNU-DIN-Bold" w:eastAsia="Calibri" w:hAnsi="NTNU-DIN NTNU-DIN-Bold"/>
          <w:color w:val="000000" w:themeColor="text1"/>
          <w:sz w:val="36"/>
          <w:szCs w:val="36"/>
        </w:rPr>
        <w:t xml:space="preserve">til </w:t>
      </w:r>
      <w:r>
        <w:rPr>
          <w:rFonts w:ascii="NTNU-DIN NTNU-DIN-Bold" w:eastAsia="Calibri" w:hAnsi="NTNU-DIN NTNU-DIN-Bold"/>
          <w:color w:val="000000" w:themeColor="text1"/>
          <w:sz w:val="36"/>
          <w:szCs w:val="36"/>
        </w:rPr>
        <w:t>kortsvarsoppgave 1</w:t>
      </w:r>
    </w:p>
    <w:tbl>
      <w:tblPr>
        <w:tblpPr w:leftFromText="141" w:rightFromText="141" w:vertAnchor="text" w:horzAnchor="margin" w:tblpY="378"/>
        <w:tblW w:w="8985" w:type="dxa"/>
        <w:tblLayout w:type="fixed"/>
        <w:tblLook w:val="0600" w:firstRow="0" w:lastRow="0" w:firstColumn="0" w:lastColumn="0" w:noHBand="1" w:noVBand="1"/>
      </w:tblPr>
      <w:tblGrid>
        <w:gridCol w:w="8985"/>
      </w:tblGrid>
      <w:tr w:rsidR="00A64B7F" w:rsidRPr="00D56774" w14:paraId="35EAFEB9" w14:textId="77777777" w:rsidTr="00A64B7F">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048E3CEA" w14:textId="560C502B" w:rsidR="00A35D7F" w:rsidRPr="00A35D7F" w:rsidRDefault="00A35D7F" w:rsidP="00A35D7F">
            <w:pPr>
              <w:rPr>
                <w:rFonts w:ascii="NTNU-DIN NTNU-DIN-Regular" w:eastAsia="ArialMT" w:hAnsi="NTNU-DIN NTNU-DIN-Regular" w:cs="ArialMT"/>
                <w:color w:val="000000"/>
                <w:sz w:val="24"/>
                <w:szCs w:val="24"/>
              </w:rPr>
            </w:pPr>
            <w:r w:rsidRPr="00A35D7F">
              <w:rPr>
                <w:rFonts w:ascii="NTNU-DIN NTNU-DIN-Regular" w:eastAsia="ArialMT" w:hAnsi="NTNU-DIN NTNU-DIN-Regular" w:cs="ArialMT"/>
                <w:color w:val="000000"/>
                <w:sz w:val="24"/>
                <w:szCs w:val="24"/>
              </w:rPr>
              <w:t xml:space="preserve">Vedlegg: </w:t>
            </w:r>
            <w:r>
              <w:rPr>
                <w:rFonts w:ascii="NTNU-DIN NTNU-DIN-Regular" w:eastAsia="ArialMT" w:hAnsi="NTNU-DIN NTNU-DIN-Regular" w:cs="ArialMT"/>
                <w:color w:val="000000"/>
                <w:sz w:val="24"/>
                <w:szCs w:val="24"/>
              </w:rPr>
              <w:t>«</w:t>
            </w:r>
            <w:r w:rsidRPr="00A35D7F">
              <w:rPr>
                <w:rFonts w:ascii="NTNU-DIN NTNU-DIN-Regular" w:eastAsia="ArialMT" w:hAnsi="NTNU-DIN NTNU-DIN-Regular" w:cs="ArialMT"/>
                <w:color w:val="000000"/>
                <w:sz w:val="24"/>
                <w:szCs w:val="24"/>
              </w:rPr>
              <w:t>Hode, skulder, kne og tå</w:t>
            </w:r>
            <w:r>
              <w:rPr>
                <w:rFonts w:ascii="NTNU-DIN NTNU-DIN-Regular" w:eastAsia="ArialMT" w:hAnsi="NTNU-DIN NTNU-DIN-Regular" w:cs="ArialMT"/>
                <w:color w:val="000000"/>
                <w:sz w:val="24"/>
                <w:szCs w:val="24"/>
              </w:rPr>
              <w:t>»</w:t>
            </w:r>
            <w:r w:rsidRPr="00A35D7F">
              <w:rPr>
                <w:rFonts w:ascii="NTNU-DIN NTNU-DIN-Regular" w:eastAsia="ArialMT" w:hAnsi="NTNU-DIN NTNU-DIN-Regular" w:cs="ArialMT"/>
                <w:color w:val="000000"/>
                <w:sz w:val="24"/>
                <w:szCs w:val="24"/>
              </w:rPr>
              <w:t xml:space="preserve">. Reklame for </w:t>
            </w:r>
            <w:proofErr w:type="spellStart"/>
            <w:r w:rsidRPr="00A35D7F">
              <w:rPr>
                <w:rFonts w:ascii="NTNU-DIN NTNU-DIN-Regular" w:eastAsia="ArialMT" w:hAnsi="NTNU-DIN NTNU-DIN-Regular" w:cs="ArialMT"/>
                <w:color w:val="000000"/>
                <w:sz w:val="24"/>
                <w:szCs w:val="24"/>
              </w:rPr>
              <w:t>Ibux</w:t>
            </w:r>
            <w:proofErr w:type="spellEnd"/>
            <w:r w:rsidRPr="00A35D7F">
              <w:rPr>
                <w:rFonts w:ascii="NTNU-DIN NTNU-DIN-Regular" w:eastAsia="ArialMT" w:hAnsi="NTNU-DIN NTNU-DIN-Regular" w:cs="ArialMT"/>
                <w:color w:val="000000"/>
                <w:sz w:val="24"/>
                <w:szCs w:val="24"/>
              </w:rPr>
              <w:t>.</w:t>
            </w:r>
            <w:r w:rsidRPr="00A35D7F">
              <w:rPr>
                <w:rFonts w:ascii="NTNU-DIN NTNU-DIN-Regular" w:eastAsia="ArialMT" w:hAnsi="NTNU-DIN NTNU-DIN-Regular" w:cs="ArialMT"/>
                <w:color w:val="000000"/>
              </w:rPr>
              <w:br/>
            </w:r>
          </w:p>
          <w:p w14:paraId="5FC38757" w14:textId="77777777" w:rsidR="00A35D7F" w:rsidRPr="00A35D7F" w:rsidRDefault="00A35D7F" w:rsidP="00A35D7F">
            <w:pPr>
              <w:rPr>
                <w:rFonts w:ascii="NTNU-DIN NTNU-DIN-Bold" w:eastAsia="Arial-ItalicMT" w:hAnsi="NTNU-DIN NTNU-DIN-Bold" w:cs="Arial-ItalicMT"/>
                <w:b/>
                <w:bCs/>
                <w:color w:val="000000"/>
                <w:sz w:val="24"/>
                <w:szCs w:val="24"/>
              </w:rPr>
            </w:pPr>
            <w:r w:rsidRPr="00A35D7F">
              <w:rPr>
                <w:rFonts w:ascii="NTNU-DIN NTNU-DIN-Bold" w:eastAsia="ArialMT" w:hAnsi="NTNU-DIN NTNU-DIN-Bold" w:cs="ArialMT"/>
                <w:b/>
                <w:bCs/>
                <w:color w:val="000000"/>
                <w:sz w:val="24"/>
                <w:szCs w:val="24"/>
              </w:rPr>
              <w:t>Gjør rede for virkemidlene i denne reklamen. Vurder deretter om den vil nå fram til</w:t>
            </w:r>
            <w:r w:rsidRPr="00A35D7F">
              <w:rPr>
                <w:rFonts w:ascii="NTNU-DIN NTNU-DIN-Bold" w:eastAsia="ArialMT" w:hAnsi="NTNU-DIN NTNU-DIN-Bold" w:cs="ArialMT"/>
                <w:b/>
                <w:bCs/>
                <w:color w:val="000000"/>
              </w:rPr>
              <w:br/>
            </w:r>
            <w:r w:rsidRPr="00A35D7F">
              <w:rPr>
                <w:rFonts w:ascii="NTNU-DIN NTNU-DIN-Bold" w:eastAsia="ArialMT" w:hAnsi="NTNU-DIN NTNU-DIN-Bold" w:cs="ArialMT"/>
                <w:b/>
                <w:bCs/>
                <w:color w:val="000000"/>
                <w:sz w:val="24"/>
                <w:szCs w:val="24"/>
              </w:rPr>
              <w:t>målgruppen.</w:t>
            </w:r>
            <w:r w:rsidRPr="00A35D7F">
              <w:rPr>
                <w:rFonts w:ascii="NTNU-DIN NTNU-DIN-Bold" w:eastAsia="Arial-ItalicMT" w:hAnsi="NTNU-DIN NTNU-DIN-Bold" w:cs="Arial-ItalicMT"/>
                <w:b/>
                <w:bCs/>
                <w:color w:val="000000"/>
                <w:sz w:val="24"/>
                <w:szCs w:val="24"/>
              </w:rPr>
              <w:br/>
            </w:r>
          </w:p>
          <w:p w14:paraId="4D6EFCF4" w14:textId="316C74DD" w:rsidR="00A64B7F" w:rsidRPr="00A35D7F" w:rsidRDefault="00A35D7F" w:rsidP="00A35D7F">
            <w:pPr>
              <w:rPr>
                <w:rFonts w:ascii="NTNU-DIN NTNU-DIN-Regular-itali" w:eastAsia="Times New Roman" w:hAnsi="NTNU-DIN NTNU-DIN-Regular-itali" w:cs="Times New Roman"/>
                <w:i/>
                <w:iCs/>
                <w:sz w:val="24"/>
                <w:szCs w:val="24"/>
              </w:rPr>
            </w:pPr>
            <w:r w:rsidRPr="00A35D7F">
              <w:rPr>
                <w:rFonts w:ascii="NTNU-DIN NTNU-DIN-Regular-itali" w:eastAsia="Arial-ItalicMT" w:hAnsi="NTNU-DIN NTNU-DIN-Regular-itali" w:cs="Arial-ItalicMT"/>
                <w:i/>
                <w:iCs/>
                <w:color w:val="000000"/>
                <w:sz w:val="24"/>
                <w:szCs w:val="24"/>
              </w:rPr>
              <w:t>Kommentar: Oppgaven er todelt. Du skal gjøre rede for de ulike virkemidlene og samspillet mellom dem i første del. Når du vurderer virkemidlene, må du si noe om hvem du mener reklamen er rettet mot. Lag overskrift selv.</w:t>
            </w:r>
            <w:r w:rsidR="00A64B7F">
              <w:rPr>
                <w:rFonts w:ascii="NTNU-DIN NTNU-DIN-Regular-itali" w:hAnsi="NTNU-DIN NTNU-DIN-Regular-itali"/>
                <w:i/>
                <w:iCs/>
              </w:rPr>
              <w:br/>
            </w:r>
          </w:p>
        </w:tc>
      </w:tr>
    </w:tbl>
    <w:p w14:paraId="5158D280" w14:textId="77777777" w:rsidR="00D56774" w:rsidRPr="00D56774" w:rsidRDefault="00D56774" w:rsidP="00D56774">
      <w:pPr>
        <w:ind w:left="113"/>
      </w:pPr>
    </w:p>
    <w:p w14:paraId="336C3CC8" w14:textId="0859D5E9" w:rsidR="00A35D7F" w:rsidRPr="004820CD" w:rsidRDefault="004820CD" w:rsidP="004820CD">
      <w:pPr>
        <w:spacing w:line="310" w:lineRule="auto"/>
        <w:rPr>
          <w:rFonts w:ascii="NTNU-DIN NTNU-DIN-Regular" w:hAnsi="NTNU-DIN NTNU-DIN-Regular"/>
          <w:sz w:val="28"/>
          <w:szCs w:val="28"/>
        </w:rPr>
      </w:pPr>
      <w:r w:rsidRPr="00D56774">
        <w:rPr>
          <w:rFonts w:ascii="NTNU-DIN NTNU-DIN-Regular" w:hAnsi="NTNU-DIN NTNU-DIN-Regular"/>
          <w:noProof/>
        </w:rPr>
        <w:drawing>
          <wp:anchor distT="114300" distB="114300" distL="114300" distR="114300" simplePos="0" relativeHeight="251659264" behindDoc="0" locked="0" layoutInCell="1" hidden="0" allowOverlap="1" wp14:anchorId="3BE1F7D5" wp14:editId="0A3E0531">
            <wp:simplePos x="0" y="0"/>
            <wp:positionH relativeFrom="column">
              <wp:posOffset>1086234</wp:posOffset>
            </wp:positionH>
            <wp:positionV relativeFrom="paragraph">
              <wp:posOffset>2565400</wp:posOffset>
            </wp:positionV>
            <wp:extent cx="3847465" cy="4979035"/>
            <wp:effectExtent l="0" t="0" r="635" b="0"/>
            <wp:wrapTopAndBottom distT="114300" distB="114300"/>
            <wp:docPr id="3" name="image1.pn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47465" cy="4979035"/>
                    </a:xfrm>
                    <a:prstGeom prst="rect">
                      <a:avLst/>
                    </a:prstGeom>
                    <a:ln/>
                  </pic:spPr>
                </pic:pic>
              </a:graphicData>
            </a:graphic>
            <wp14:sizeRelH relativeFrom="margin">
              <wp14:pctWidth>0</wp14:pctWidth>
            </wp14:sizeRelH>
            <wp14:sizeRelV relativeFrom="margin">
              <wp14:pctHeight>0</wp14:pctHeight>
            </wp14:sizeRelV>
          </wp:anchor>
        </w:drawing>
      </w:r>
      <w:bookmarkStart w:id="0" w:name="_GoBack"/>
      <w:bookmarkEnd w:id="0"/>
    </w:p>
    <w:tbl>
      <w:tblPr>
        <w:tblW w:w="8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4350"/>
      </w:tblGrid>
      <w:tr w:rsidR="00A35D7F" w14:paraId="383E9A0E" w14:textId="77777777" w:rsidTr="00642490">
        <w:trPr>
          <w:trHeight w:val="675"/>
        </w:trPr>
        <w:tc>
          <w:tcPr>
            <w:tcW w:w="433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A6495F4"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lastRenderedPageBreak/>
              <w:t>Diskuter</w:t>
            </w:r>
          </w:p>
        </w:tc>
        <w:tc>
          <w:tcPr>
            <w:tcW w:w="435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FD98E8D"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Elevenes notater</w:t>
            </w:r>
          </w:p>
        </w:tc>
      </w:tr>
      <w:tr w:rsidR="00A35D7F" w14:paraId="2CB0293F" w14:textId="77777777" w:rsidTr="00642490">
        <w:trPr>
          <w:trHeight w:val="975"/>
        </w:trPr>
        <w:tc>
          <w:tcPr>
            <w:tcW w:w="43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D2C84E2"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Skriv ned oppgaveteksten på nytt i stikkordsform</w:t>
            </w:r>
          </w:p>
          <w:p w14:paraId="01FC2631"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7CEC603F"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000A2A62"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54A8D4F7" w14:textId="133554FD"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tc>
        <w:tc>
          <w:tcPr>
            <w:tcW w:w="4350" w:type="dxa"/>
            <w:tcBorders>
              <w:bottom w:val="single" w:sz="8" w:space="0" w:color="BFBFBF"/>
              <w:right w:val="single" w:sz="8" w:space="0" w:color="BFBFBF"/>
            </w:tcBorders>
            <w:tcMar>
              <w:top w:w="100" w:type="dxa"/>
              <w:left w:w="100" w:type="dxa"/>
              <w:bottom w:w="100" w:type="dxa"/>
              <w:right w:w="100" w:type="dxa"/>
            </w:tcMar>
          </w:tcPr>
          <w:p w14:paraId="6BFEE550" w14:textId="77777777" w:rsidR="00A35D7F" w:rsidRPr="00A35D7F" w:rsidRDefault="00A35D7F" w:rsidP="00642490">
            <w:pPr>
              <w:spacing w:after="0" w:line="240" w:lineRule="auto"/>
              <w:ind w:left="460" w:right="100" w:hanging="360"/>
              <w:rPr>
                <w:rFonts w:ascii="NTNU-DIN NTNU-DIN-Regular" w:eastAsia="Times New Roman" w:hAnsi="NTNU-DIN NTNU-DIN-Regular" w:cs="Times New Roman"/>
                <w:sz w:val="24"/>
                <w:szCs w:val="24"/>
              </w:rPr>
            </w:pPr>
          </w:p>
        </w:tc>
      </w:tr>
      <w:tr w:rsidR="00A35D7F" w14:paraId="541EB213" w14:textId="77777777" w:rsidTr="00642490">
        <w:trPr>
          <w:trHeight w:val="2355"/>
        </w:trPr>
        <w:tc>
          <w:tcPr>
            <w:tcW w:w="43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D2B2109"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Les vedlegget og strek under det du synes er interessant, tankevekkende eller vanskelig å forstå</w:t>
            </w:r>
          </w:p>
          <w:p w14:paraId="7A9F5D96"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4ED6457E"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Har du noen spørsmål til teksten?</w:t>
            </w:r>
          </w:p>
          <w:p w14:paraId="0D34D24F"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614D7D7C"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Hvem er avsender av reklamen?</w:t>
            </w:r>
          </w:p>
          <w:p w14:paraId="7F588243"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2E5DB24D"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6ED259FD"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3E74EAE1" w14:textId="5B8DED38"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tc>
        <w:tc>
          <w:tcPr>
            <w:tcW w:w="4350" w:type="dxa"/>
            <w:tcBorders>
              <w:bottom w:val="single" w:sz="8" w:space="0" w:color="BFBFBF"/>
              <w:right w:val="single" w:sz="8" w:space="0" w:color="BFBFBF"/>
            </w:tcBorders>
            <w:tcMar>
              <w:top w:w="100" w:type="dxa"/>
              <w:left w:w="100" w:type="dxa"/>
              <w:bottom w:w="100" w:type="dxa"/>
              <w:right w:w="100" w:type="dxa"/>
            </w:tcMar>
          </w:tcPr>
          <w:p w14:paraId="26638CD6" w14:textId="77777777" w:rsidR="00A35D7F" w:rsidRPr="00A35D7F" w:rsidRDefault="00A35D7F" w:rsidP="00642490">
            <w:pPr>
              <w:spacing w:after="0" w:line="240" w:lineRule="auto"/>
              <w:ind w:left="100" w:right="100"/>
              <w:rPr>
                <w:rFonts w:ascii="NTNU-DIN NTNU-DIN-Regular" w:eastAsia="Times New Roman" w:hAnsi="NTNU-DIN NTNU-DIN-Regular" w:cs="Times New Roman"/>
                <w:sz w:val="24"/>
                <w:szCs w:val="24"/>
              </w:rPr>
            </w:pPr>
          </w:p>
        </w:tc>
      </w:tr>
      <w:tr w:rsidR="00A35D7F" w14:paraId="40FD8A92" w14:textId="77777777" w:rsidTr="00642490">
        <w:trPr>
          <w:trHeight w:val="2565"/>
        </w:trPr>
        <w:tc>
          <w:tcPr>
            <w:tcW w:w="43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38A275EB"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Hvilke virkemidler blir brukt i reklamen?</w:t>
            </w:r>
          </w:p>
          <w:p w14:paraId="4B928B3E"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4FF49F51"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Retoriske virkemidler? (etos, patos, logos)</w:t>
            </w:r>
          </w:p>
          <w:p w14:paraId="7690BF70"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41BBA6C3"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Språklige virkemidler? (gjentakelser, metaforer, symboler, sammenligninger osv.)</w:t>
            </w:r>
          </w:p>
          <w:p w14:paraId="3743ED4A"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5D9DB1D1"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0787412D" w14:textId="77777777"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2A0D23CD" w14:textId="05BB8FC6"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tc>
        <w:tc>
          <w:tcPr>
            <w:tcW w:w="4350" w:type="dxa"/>
            <w:tcBorders>
              <w:bottom w:val="single" w:sz="8" w:space="0" w:color="BFBFBF"/>
              <w:right w:val="single" w:sz="8" w:space="0" w:color="BFBFBF"/>
            </w:tcBorders>
            <w:tcMar>
              <w:top w:w="100" w:type="dxa"/>
              <w:left w:w="100" w:type="dxa"/>
              <w:bottom w:w="100" w:type="dxa"/>
              <w:right w:w="100" w:type="dxa"/>
            </w:tcMar>
          </w:tcPr>
          <w:p w14:paraId="5523298B" w14:textId="77777777" w:rsidR="00A35D7F" w:rsidRPr="00A35D7F" w:rsidRDefault="00A35D7F" w:rsidP="00642490">
            <w:pPr>
              <w:spacing w:after="0" w:line="240" w:lineRule="auto"/>
              <w:ind w:left="100" w:right="100"/>
              <w:rPr>
                <w:rFonts w:ascii="NTNU-DIN NTNU-DIN-Regular" w:eastAsia="Times New Roman" w:hAnsi="NTNU-DIN NTNU-DIN-Regular" w:cs="Times New Roman"/>
                <w:sz w:val="24"/>
                <w:szCs w:val="24"/>
              </w:rPr>
            </w:pPr>
          </w:p>
        </w:tc>
      </w:tr>
      <w:tr w:rsidR="00A35D7F" w14:paraId="410231B4" w14:textId="77777777" w:rsidTr="00642490">
        <w:trPr>
          <w:trHeight w:val="1800"/>
        </w:trPr>
        <w:tc>
          <w:tcPr>
            <w:tcW w:w="4335"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9B9CB0B"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Hva betyr «målgruppe»?</w:t>
            </w:r>
          </w:p>
          <w:p w14:paraId="47AF5431"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Hvem er målgruppa for reklamen?</w:t>
            </w:r>
          </w:p>
          <w:p w14:paraId="2C3DA48F"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53DEC3BC"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 xml:space="preserve">Mener du at reklamen når fram til </w:t>
            </w:r>
          </w:p>
          <w:p w14:paraId="2407EF92" w14:textId="7BA4D490"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målgruppa?</w:t>
            </w:r>
          </w:p>
          <w:p w14:paraId="7F7417D6"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5F7E7992" w14:textId="6ADC0F32"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r w:rsidRPr="00A35D7F">
              <w:rPr>
                <w:rFonts w:ascii="NTNU-DIN NTNU-DIN-Regular" w:eastAsia="Times New Roman" w:hAnsi="NTNU-DIN NTNU-DIN-Regular" w:cs="Times New Roman"/>
                <w:color w:val="595959"/>
                <w:sz w:val="24"/>
                <w:szCs w:val="24"/>
              </w:rPr>
              <w:t>Hvorfor/hvorfor ikke?</w:t>
            </w:r>
          </w:p>
          <w:p w14:paraId="173FE5AE" w14:textId="095B0913"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0477CE9C" w14:textId="033DECB3"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79AE4114" w14:textId="2D0382FF" w:rsidR="00A35D7F" w:rsidRDefault="00A35D7F" w:rsidP="00642490">
            <w:pPr>
              <w:spacing w:after="0" w:line="240" w:lineRule="auto"/>
              <w:ind w:right="100"/>
              <w:rPr>
                <w:rFonts w:ascii="NTNU-DIN NTNU-DIN-Regular" w:eastAsia="Times New Roman" w:hAnsi="NTNU-DIN NTNU-DIN-Regular" w:cs="Times New Roman"/>
                <w:color w:val="595959"/>
                <w:sz w:val="24"/>
                <w:szCs w:val="24"/>
              </w:rPr>
            </w:pPr>
          </w:p>
          <w:p w14:paraId="120AC576" w14:textId="77777777" w:rsidR="00A35D7F" w:rsidRPr="00A35D7F" w:rsidRDefault="00A35D7F" w:rsidP="00642490">
            <w:pPr>
              <w:spacing w:after="0" w:line="240" w:lineRule="auto"/>
              <w:ind w:right="100"/>
              <w:rPr>
                <w:rFonts w:ascii="NTNU-DIN NTNU-DIN-Regular" w:eastAsia="Times New Roman" w:hAnsi="NTNU-DIN NTNU-DIN-Regular" w:cs="Times New Roman"/>
                <w:color w:val="595959"/>
                <w:sz w:val="24"/>
                <w:szCs w:val="24"/>
              </w:rPr>
            </w:pPr>
          </w:p>
        </w:tc>
        <w:tc>
          <w:tcPr>
            <w:tcW w:w="4350" w:type="dxa"/>
            <w:tcBorders>
              <w:bottom w:val="single" w:sz="8" w:space="0" w:color="BFBFBF"/>
              <w:right w:val="single" w:sz="8" w:space="0" w:color="BFBFBF"/>
            </w:tcBorders>
            <w:tcMar>
              <w:top w:w="100" w:type="dxa"/>
              <w:left w:w="100" w:type="dxa"/>
              <w:bottom w:w="100" w:type="dxa"/>
              <w:right w:w="100" w:type="dxa"/>
            </w:tcMar>
          </w:tcPr>
          <w:p w14:paraId="4245F72A" w14:textId="77777777" w:rsidR="00A35D7F" w:rsidRPr="00A35D7F" w:rsidRDefault="00A35D7F" w:rsidP="00642490">
            <w:pPr>
              <w:spacing w:after="0" w:line="240" w:lineRule="auto"/>
              <w:ind w:left="100" w:right="100"/>
              <w:rPr>
                <w:rFonts w:ascii="NTNU-DIN NTNU-DIN-Regular" w:eastAsia="Times New Roman" w:hAnsi="NTNU-DIN NTNU-DIN-Regular" w:cs="Times New Roman"/>
                <w:sz w:val="24"/>
                <w:szCs w:val="24"/>
              </w:rPr>
            </w:pPr>
          </w:p>
          <w:p w14:paraId="1127E20C" w14:textId="77777777" w:rsidR="00A35D7F" w:rsidRPr="00A35D7F" w:rsidRDefault="00A35D7F" w:rsidP="00642490">
            <w:pPr>
              <w:spacing w:after="0" w:line="240" w:lineRule="auto"/>
              <w:ind w:left="100" w:right="100"/>
              <w:rPr>
                <w:rFonts w:ascii="NTNU-DIN NTNU-DIN-Regular" w:eastAsia="Times New Roman" w:hAnsi="NTNU-DIN NTNU-DIN-Regular" w:cs="Times New Roman"/>
                <w:sz w:val="24"/>
                <w:szCs w:val="24"/>
              </w:rPr>
            </w:pPr>
          </w:p>
          <w:p w14:paraId="4217AD64" w14:textId="77777777" w:rsidR="00A35D7F" w:rsidRPr="00A35D7F" w:rsidRDefault="00A35D7F" w:rsidP="00642490">
            <w:pPr>
              <w:spacing w:after="0" w:line="240" w:lineRule="auto"/>
              <w:ind w:left="100" w:right="100"/>
              <w:rPr>
                <w:rFonts w:ascii="NTNU-DIN NTNU-DIN-Regular" w:eastAsia="Times New Roman" w:hAnsi="NTNU-DIN NTNU-DIN-Regular" w:cs="Times New Roman"/>
                <w:sz w:val="24"/>
                <w:szCs w:val="24"/>
              </w:rPr>
            </w:pPr>
          </w:p>
          <w:p w14:paraId="2163B6AA" w14:textId="77777777" w:rsidR="00A35D7F" w:rsidRPr="00A35D7F" w:rsidRDefault="00A35D7F" w:rsidP="00642490">
            <w:pPr>
              <w:spacing w:after="0" w:line="240" w:lineRule="auto"/>
              <w:ind w:left="100" w:right="100"/>
              <w:rPr>
                <w:rFonts w:ascii="NTNU-DIN NTNU-DIN-Regular" w:eastAsia="Times New Roman" w:hAnsi="NTNU-DIN NTNU-DIN-Regular" w:cs="Times New Roman"/>
                <w:sz w:val="24"/>
                <w:szCs w:val="24"/>
              </w:rPr>
            </w:pPr>
          </w:p>
          <w:p w14:paraId="0963495D" w14:textId="77777777" w:rsidR="00A35D7F" w:rsidRPr="00A35D7F" w:rsidRDefault="00A35D7F" w:rsidP="00642490">
            <w:pPr>
              <w:spacing w:after="0" w:line="240" w:lineRule="auto"/>
              <w:ind w:right="100"/>
              <w:rPr>
                <w:rFonts w:ascii="NTNU-DIN NTNU-DIN-Regular" w:eastAsia="Times New Roman" w:hAnsi="NTNU-DIN NTNU-DIN-Regular" w:cs="Times New Roman"/>
                <w:sz w:val="24"/>
                <w:szCs w:val="24"/>
              </w:rPr>
            </w:pPr>
          </w:p>
        </w:tc>
      </w:tr>
    </w:tbl>
    <w:p w14:paraId="17E4BEB5" w14:textId="53CE8184" w:rsidR="00A35D7F" w:rsidRPr="00A35D7F" w:rsidRDefault="00A35D7F" w:rsidP="00A35D7F">
      <w:pPr>
        <w:rPr>
          <w:rFonts w:ascii="NTNU-DIN NTNU-DIN-Bold" w:hAnsi="NTNU-DIN NTNU-DIN-Bold"/>
          <w:b/>
          <w:bCs/>
          <w:sz w:val="24"/>
          <w:szCs w:val="24"/>
        </w:rPr>
      </w:pPr>
      <w:r w:rsidRPr="00A35D7F">
        <w:rPr>
          <w:rFonts w:ascii="NTNU-DIN NTNU-DIN-Bold" w:hAnsi="NTNU-DIN NTNU-DIN-Bold"/>
          <w:b/>
          <w:bCs/>
          <w:sz w:val="24"/>
          <w:szCs w:val="24"/>
        </w:rPr>
        <w:lastRenderedPageBreak/>
        <w:t xml:space="preserve">Forslag til kilder </w:t>
      </w:r>
    </w:p>
    <w:p w14:paraId="3D74D675" w14:textId="77777777" w:rsidR="00A35D7F" w:rsidRPr="00A35D7F" w:rsidRDefault="00A35D7F" w:rsidP="00A35D7F">
      <w:pPr>
        <w:rPr>
          <w:rFonts w:ascii="NTNU-DIN NTNU-DIN-Regular" w:hAnsi="NTNU-DIN NTNU-DIN-Regular"/>
        </w:rPr>
      </w:pPr>
      <w:r w:rsidRPr="00A35D7F">
        <w:rPr>
          <w:rFonts w:ascii="NTNU-DIN NTNU-DIN-Regular" w:hAnsi="NTNU-DIN NTNU-DIN-Regular"/>
        </w:rPr>
        <w:t xml:space="preserve">Se mer på nettsidene til </w:t>
      </w:r>
      <w:proofErr w:type="spellStart"/>
      <w:r w:rsidRPr="00A35D7F">
        <w:rPr>
          <w:rFonts w:ascii="NTNU-DIN NTNU-DIN-Regular" w:hAnsi="NTNU-DIN NTNU-DIN-Regular"/>
        </w:rPr>
        <w:t>ndla</w:t>
      </w:r>
      <w:proofErr w:type="spellEnd"/>
      <w:r w:rsidRPr="00A35D7F">
        <w:rPr>
          <w:rFonts w:ascii="NTNU-DIN NTNU-DIN-Regular" w:hAnsi="NTNU-DIN NTNU-DIN-Regular"/>
        </w:rPr>
        <w:t xml:space="preserve">: </w:t>
      </w:r>
    </w:p>
    <w:p w14:paraId="465422E4" w14:textId="77777777" w:rsidR="00A35D7F" w:rsidRPr="00A35D7F" w:rsidRDefault="00A35D7F" w:rsidP="00A35D7F">
      <w:pPr>
        <w:rPr>
          <w:rFonts w:ascii="NTNU-DIN NTNU-DIN-Regular" w:hAnsi="NTNU-DIN NTNU-DIN-Regular"/>
        </w:rPr>
      </w:pPr>
      <w:r w:rsidRPr="00A35D7F">
        <w:rPr>
          <w:rFonts w:ascii="NTNU-DIN NTNU-DIN-Regular" w:hAnsi="NTNU-DIN NTNU-DIN-Regular"/>
        </w:rPr>
        <w:t>Analyser en reklameannonse:</w:t>
      </w:r>
    </w:p>
    <w:p w14:paraId="24CB5D3F" w14:textId="77777777" w:rsidR="00A35D7F" w:rsidRPr="00A35D7F" w:rsidRDefault="009E2697" w:rsidP="00A35D7F">
      <w:pPr>
        <w:rPr>
          <w:rFonts w:ascii="NTNU-DIN NTNU-DIN-Regular" w:hAnsi="NTNU-DIN NTNU-DIN-Regular"/>
          <w:color w:val="4472C4"/>
        </w:rPr>
      </w:pPr>
      <w:hyperlink r:id="rId9">
        <w:r w:rsidR="00A35D7F" w:rsidRPr="00A35D7F">
          <w:rPr>
            <w:rFonts w:ascii="NTNU-DIN NTNU-DIN-Regular" w:hAnsi="NTNU-DIN NTNU-DIN-Regular"/>
            <w:color w:val="0563C1"/>
            <w:u w:val="single"/>
          </w:rPr>
          <w:t>https://ndla.no/nb/subjects/subject:19/topic:1:195257/topic:1:196011/topic:1:196014/resource:1:60727</w:t>
        </w:r>
      </w:hyperlink>
      <w:r w:rsidR="00A35D7F" w:rsidRPr="00A35D7F">
        <w:rPr>
          <w:rFonts w:ascii="NTNU-DIN NTNU-DIN-Regular" w:hAnsi="NTNU-DIN NTNU-DIN-Regular"/>
          <w:color w:val="4472C4"/>
        </w:rPr>
        <w:t xml:space="preserve"> </w:t>
      </w:r>
    </w:p>
    <w:p w14:paraId="28C4FA40" w14:textId="77777777" w:rsidR="00A35D7F" w:rsidRPr="00A35D7F" w:rsidRDefault="00A35D7F" w:rsidP="00A35D7F">
      <w:pPr>
        <w:rPr>
          <w:rFonts w:ascii="NTNU-DIN NTNU-DIN-Regular" w:hAnsi="NTNU-DIN NTNU-DIN-Regular"/>
          <w:color w:val="4472C4"/>
        </w:rPr>
      </w:pPr>
      <w:r w:rsidRPr="00A35D7F">
        <w:rPr>
          <w:rFonts w:ascii="NTNU-DIN NTNU-DIN-Regular" w:hAnsi="NTNU-DIN NTNU-DIN-Regular"/>
        </w:rPr>
        <w:t xml:space="preserve">Språklige virkemidler: </w:t>
      </w:r>
      <w:hyperlink r:id="rId10">
        <w:r w:rsidRPr="00A35D7F">
          <w:rPr>
            <w:rFonts w:ascii="NTNU-DIN NTNU-DIN-Regular" w:hAnsi="NTNU-DIN NTNU-DIN-Regular"/>
            <w:color w:val="0563C1"/>
            <w:u w:val="single"/>
          </w:rPr>
          <w:t>https://ndla.no/nb/subjects/subject:19/topic:1:195257/topic:1:2845/resource:1:2578</w:t>
        </w:r>
      </w:hyperlink>
      <w:r w:rsidRPr="00A35D7F">
        <w:rPr>
          <w:rFonts w:ascii="NTNU-DIN NTNU-DIN-Regular" w:hAnsi="NTNU-DIN NTNU-DIN-Regular"/>
          <w:color w:val="4472C4"/>
        </w:rPr>
        <w:t xml:space="preserve"> </w:t>
      </w:r>
    </w:p>
    <w:p w14:paraId="27C14437" w14:textId="77777777" w:rsidR="00A35D7F" w:rsidRPr="00A35D7F" w:rsidRDefault="00A35D7F" w:rsidP="00A35D7F">
      <w:pPr>
        <w:pBdr>
          <w:top w:val="nil"/>
          <w:left w:val="nil"/>
          <w:bottom w:val="nil"/>
          <w:right w:val="nil"/>
          <w:between w:val="nil"/>
        </w:pBdr>
        <w:ind w:left="1440" w:hanging="720"/>
        <w:rPr>
          <w:rFonts w:ascii="NTNU-DIN NTNU-DIN-Regular" w:eastAsia="Times New Roman" w:hAnsi="NTNU-DIN NTNU-DIN-Regular" w:cs="Times New Roman"/>
          <w:color w:val="000000"/>
          <w:sz w:val="24"/>
          <w:szCs w:val="24"/>
        </w:rPr>
      </w:pPr>
    </w:p>
    <w:tbl>
      <w:tblPr>
        <w:tblW w:w="96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4"/>
      </w:tblGrid>
      <w:tr w:rsidR="00A35D7F" w:rsidRPr="00464FEC" w14:paraId="472BE0E5" w14:textId="77777777" w:rsidTr="00642490">
        <w:tc>
          <w:tcPr>
            <w:tcW w:w="9684" w:type="dxa"/>
          </w:tcPr>
          <w:p w14:paraId="3C62B917" w14:textId="77777777" w:rsidR="00A35D7F" w:rsidRPr="00A35D7F" w:rsidRDefault="00A35D7F" w:rsidP="00642490">
            <w:pPr>
              <w:spacing w:after="280"/>
              <w:rPr>
                <w:rFonts w:ascii="NTNU-DIN NTNU-DIN-Regular" w:hAnsi="NTNU-DIN NTNU-DIN-Regular"/>
                <w:color w:val="444444"/>
                <w:sz w:val="24"/>
                <w:szCs w:val="24"/>
              </w:rPr>
            </w:pPr>
            <w:r w:rsidRPr="00A35D7F">
              <w:rPr>
                <w:rFonts w:ascii="NTNU-DIN NTNU-DIN-Regular" w:hAnsi="NTNU-DIN NTNU-DIN-Regular"/>
                <w:color w:val="444444"/>
                <w:sz w:val="24"/>
                <w:szCs w:val="24"/>
              </w:rPr>
              <w:t>Hva er en målgruppe?</w:t>
            </w:r>
          </w:p>
          <w:p w14:paraId="3263694B" w14:textId="77777777" w:rsidR="00A35D7F" w:rsidRPr="00A35D7F" w:rsidRDefault="00A35D7F" w:rsidP="00642490">
            <w:pPr>
              <w:spacing w:before="280" w:after="280"/>
              <w:rPr>
                <w:rFonts w:ascii="NTNU-DIN NTNU-DIN-Regular" w:hAnsi="NTNU-DIN NTNU-DIN-Regular"/>
                <w:color w:val="444444"/>
                <w:sz w:val="24"/>
                <w:szCs w:val="24"/>
              </w:rPr>
            </w:pPr>
            <w:r w:rsidRPr="00A35D7F">
              <w:rPr>
                <w:rFonts w:ascii="NTNU-DIN NTNU-DIN-Regular" w:hAnsi="NTNU-DIN NTNU-DIN-Regular"/>
                <w:color w:val="444444"/>
                <w:sz w:val="24"/>
                <w:szCs w:val="24"/>
              </w:rPr>
              <w:t xml:space="preserve">Mennesker med ulik bakgrunn, gruppetilhørighet og interesser velger, forstår og tolker medieuttrykk på ulike måter. Personlighet, alder, nasjonalitet, sosial og geografisk tilhørighet og sivil status er noen slike ulikheter som kan bidra til at vi foretrekker ulike medieuttrykk og forstår dem forskjellig. Også interesser og livsstil kan ha noe å si. </w:t>
            </w:r>
          </w:p>
          <w:p w14:paraId="2ACB3618" w14:textId="77777777" w:rsidR="00A35D7F" w:rsidRPr="00A35D7F" w:rsidRDefault="00A35D7F" w:rsidP="00642490">
            <w:pPr>
              <w:spacing w:before="280" w:after="280"/>
              <w:rPr>
                <w:rFonts w:ascii="NTNU-DIN NTNU-DIN-Regular" w:hAnsi="NTNU-DIN NTNU-DIN-Regular"/>
                <w:color w:val="444444"/>
                <w:sz w:val="24"/>
                <w:szCs w:val="24"/>
              </w:rPr>
            </w:pPr>
            <w:r w:rsidRPr="00A35D7F">
              <w:rPr>
                <w:rFonts w:ascii="NTNU-DIN NTNU-DIN-Regular" w:hAnsi="NTNU-DIN NTNU-DIN-Regular"/>
                <w:color w:val="444444"/>
                <w:sz w:val="24"/>
                <w:szCs w:val="24"/>
              </w:rPr>
              <w:t>Alder, interesse, yrke eller bosted kan være kriterier for å definere en målgruppe.</w:t>
            </w:r>
          </w:p>
          <w:p w14:paraId="3E2E51E4" w14:textId="77777777" w:rsidR="00464FEC" w:rsidRPr="00464FEC" w:rsidRDefault="00A35D7F" w:rsidP="00642490">
            <w:pPr>
              <w:spacing w:before="280"/>
              <w:rPr>
                <w:rFonts w:ascii="NTNU-DIN NTNU-DIN-Regular" w:eastAsia="Times New Roman" w:hAnsi="NTNU-DIN NTNU-DIN-Regular" w:cs="Times New Roman"/>
                <w:sz w:val="24"/>
                <w:szCs w:val="24"/>
                <w:lang w:val="nn-NO"/>
              </w:rPr>
            </w:pPr>
            <w:r w:rsidRPr="00464FEC">
              <w:rPr>
                <w:rFonts w:ascii="NTNU-DIN NTNU-DIN-Regular" w:eastAsia="Times New Roman" w:hAnsi="NTNU-DIN NTNU-DIN-Regular" w:cs="Times New Roman"/>
                <w:sz w:val="24"/>
                <w:szCs w:val="24"/>
                <w:lang w:val="nn-NO"/>
              </w:rPr>
              <w:t xml:space="preserve">Kilde: </w:t>
            </w:r>
          </w:p>
          <w:p w14:paraId="50E6F402" w14:textId="3CFD5A24" w:rsidR="00A35D7F" w:rsidRPr="00464FEC" w:rsidRDefault="00464FEC" w:rsidP="00642490">
            <w:pPr>
              <w:spacing w:before="280"/>
              <w:rPr>
                <w:rFonts w:ascii="NTNU-DIN NTNU-DIN-Regular" w:eastAsia="Times New Roman" w:hAnsi="NTNU-DIN NTNU-DIN-Regular" w:cs="Times New Roman"/>
                <w:sz w:val="24"/>
                <w:szCs w:val="24"/>
              </w:rPr>
            </w:pPr>
            <w:r w:rsidRPr="00464FEC">
              <w:rPr>
                <w:rFonts w:ascii="NTNU-DIN NTNU-DIN-Regular" w:eastAsia="Times New Roman" w:hAnsi="NTNU-DIN NTNU-DIN-Regular" w:cs="Times New Roman"/>
                <w:sz w:val="24"/>
                <w:szCs w:val="24"/>
                <w:lang w:val="nn-NO"/>
              </w:rPr>
              <w:t xml:space="preserve">Aaberge, A. (2017). Målgruppe og kanal. </w:t>
            </w:r>
            <w:proofErr w:type="spellStart"/>
            <w:r w:rsidRPr="00464FEC">
              <w:rPr>
                <w:rFonts w:ascii="NTNU-DIN NTNU-DIN-Regular" w:eastAsia="Times New Roman" w:hAnsi="NTNU-DIN NTNU-DIN-Regular" w:cs="Times New Roman"/>
                <w:i/>
                <w:sz w:val="24"/>
                <w:szCs w:val="24"/>
                <w:lang w:val="nn-NO"/>
              </w:rPr>
              <w:t>Ndla</w:t>
            </w:r>
            <w:proofErr w:type="spellEnd"/>
            <w:r>
              <w:rPr>
                <w:rFonts w:ascii="NTNU-DIN NTNU-DIN-Regular" w:eastAsia="Times New Roman" w:hAnsi="NTNU-DIN NTNU-DIN-Regular" w:cs="Times New Roman"/>
                <w:sz w:val="24"/>
                <w:szCs w:val="24"/>
                <w:lang w:val="nn-NO"/>
              </w:rPr>
              <w:t xml:space="preserve">. </w:t>
            </w:r>
            <w:r w:rsidRPr="00464FEC">
              <w:rPr>
                <w:rFonts w:ascii="NTNU-DIN NTNU-DIN-Regular" w:eastAsia="Times New Roman" w:hAnsi="NTNU-DIN NTNU-DIN-Regular" w:cs="Times New Roman"/>
                <w:sz w:val="24"/>
                <w:szCs w:val="24"/>
              </w:rPr>
              <w:t xml:space="preserve">Hentet fra </w:t>
            </w:r>
            <w:hyperlink r:id="rId11">
              <w:r w:rsidR="00A35D7F" w:rsidRPr="00464FEC">
                <w:rPr>
                  <w:rFonts w:ascii="NTNU-DIN NTNU-DIN-Regular" w:eastAsia="Times New Roman" w:hAnsi="NTNU-DIN NTNU-DIN-Regular" w:cs="Times New Roman"/>
                  <w:color w:val="0563C1"/>
                  <w:u w:val="single"/>
                </w:rPr>
                <w:t>https://ndla.no/nb/subjects/subject:1/topic:1:186479/topic:1:186487/resource:1:165244/3944</w:t>
              </w:r>
            </w:hyperlink>
            <w:r w:rsidR="00A35D7F" w:rsidRPr="00464FEC">
              <w:rPr>
                <w:rFonts w:ascii="NTNU-DIN NTNU-DIN-Regular" w:eastAsia="Times New Roman" w:hAnsi="NTNU-DIN NTNU-DIN-Regular" w:cs="Times New Roman"/>
                <w:sz w:val="24"/>
                <w:szCs w:val="24"/>
              </w:rPr>
              <w:t xml:space="preserve"> </w:t>
            </w:r>
          </w:p>
        </w:tc>
      </w:tr>
    </w:tbl>
    <w:p w14:paraId="795F87CE" w14:textId="77777777" w:rsidR="00A35D7F" w:rsidRPr="00464FEC" w:rsidRDefault="00A35D7F" w:rsidP="00A35D7F">
      <w:pPr>
        <w:ind w:left="1080"/>
        <w:rPr>
          <w:rFonts w:ascii="NTNU-DIN NTNU-DIN-Regular" w:eastAsia="Times New Roman" w:hAnsi="NTNU-DIN NTNU-DIN-Regular" w:cs="Times New Roman"/>
          <w:sz w:val="24"/>
          <w:szCs w:val="24"/>
        </w:rPr>
      </w:pPr>
    </w:p>
    <w:p w14:paraId="60E9E923" w14:textId="77777777" w:rsidR="00A35D7F" w:rsidRPr="00464FEC" w:rsidRDefault="00A35D7F" w:rsidP="00A35D7F">
      <w:pPr>
        <w:rPr>
          <w:rFonts w:ascii="NTNU-DIN NTNU-DIN-Regular" w:eastAsia="Times New Roman" w:hAnsi="NTNU-DIN NTNU-DIN-Regular" w:cs="Times New Roman"/>
          <w:sz w:val="24"/>
          <w:szCs w:val="24"/>
        </w:rPr>
      </w:pPr>
    </w:p>
    <w:p w14:paraId="250C4968" w14:textId="77777777" w:rsidR="00B75612" w:rsidRPr="00464FEC" w:rsidRDefault="00B75612" w:rsidP="00A64B7F">
      <w:pPr>
        <w:rPr>
          <w:rFonts w:ascii="NTNU-DIN NTNU-DIN-Regular" w:hAnsi="NTNU-DIN NTNU-DIN-Regular"/>
        </w:rPr>
      </w:pPr>
    </w:p>
    <w:sectPr w:rsidR="00B75612" w:rsidRPr="00464FEC" w:rsidSect="00E96707">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BEF4" w14:textId="77777777" w:rsidR="009E2697" w:rsidRDefault="009E2697" w:rsidP="007E5267">
      <w:pPr>
        <w:spacing w:after="0" w:line="240" w:lineRule="auto"/>
      </w:pPr>
      <w:r>
        <w:separator/>
      </w:r>
    </w:p>
  </w:endnote>
  <w:endnote w:type="continuationSeparator" w:id="0">
    <w:p w14:paraId="22C8CA05" w14:textId="77777777" w:rsidR="009E2697" w:rsidRDefault="009E2697"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ArialMT">
    <w:altName w:val="Arial"/>
    <w:panose1 w:val="020B0604020202020204"/>
    <w:charset w:val="00"/>
    <w:family w:val="auto"/>
    <w:pitch w:val="default"/>
  </w:font>
  <w:font w:name="Arial-ItalicMT">
    <w:altName w:val="Arial"/>
    <w:panose1 w:val="020B0604020202020204"/>
    <w:charset w:val="00"/>
    <w:family w:val="auto"/>
    <w:pitch w:val="default"/>
  </w:font>
  <w:font w:name="NTNU-DIN NTNU-DIN-Regular-itali">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918C" w14:textId="77777777" w:rsidR="009E2697" w:rsidRDefault="009E2697" w:rsidP="007E5267">
      <w:pPr>
        <w:spacing w:after="0" w:line="240" w:lineRule="auto"/>
      </w:pPr>
      <w:r>
        <w:separator/>
      </w:r>
    </w:p>
  </w:footnote>
  <w:footnote w:type="continuationSeparator" w:id="0">
    <w:p w14:paraId="3D5CD5AC" w14:textId="77777777" w:rsidR="009E2697" w:rsidRDefault="009E2697"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920583"/>
    <w:multiLevelType w:val="hybridMultilevel"/>
    <w:tmpl w:val="1512D4C8"/>
    <w:lvl w:ilvl="0" w:tplc="24CE686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5"/>
  </w:num>
  <w:num w:numId="4">
    <w:abstractNumId w:val="13"/>
  </w:num>
  <w:num w:numId="5">
    <w:abstractNumId w:val="14"/>
  </w:num>
  <w:num w:numId="6">
    <w:abstractNumId w:val="9"/>
  </w:num>
  <w:num w:numId="7">
    <w:abstractNumId w:val="3"/>
  </w:num>
  <w:num w:numId="8">
    <w:abstractNumId w:val="10"/>
  </w:num>
  <w:num w:numId="9">
    <w:abstractNumId w:val="1"/>
  </w:num>
  <w:num w:numId="10">
    <w:abstractNumId w:val="8"/>
  </w:num>
  <w:num w:numId="11">
    <w:abstractNumId w:val="12"/>
  </w:num>
  <w:num w:numId="12">
    <w:abstractNumId w:val="5"/>
  </w:num>
  <w:num w:numId="13">
    <w:abstractNumId w:val="11"/>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67"/>
    <w:rsid w:val="00154091"/>
    <w:rsid w:val="00325DC9"/>
    <w:rsid w:val="00352CED"/>
    <w:rsid w:val="003F16A9"/>
    <w:rsid w:val="00464FEC"/>
    <w:rsid w:val="004820CD"/>
    <w:rsid w:val="004E3197"/>
    <w:rsid w:val="005C34D9"/>
    <w:rsid w:val="005E2744"/>
    <w:rsid w:val="0062097E"/>
    <w:rsid w:val="007130B3"/>
    <w:rsid w:val="007E5267"/>
    <w:rsid w:val="008B09D6"/>
    <w:rsid w:val="008D1352"/>
    <w:rsid w:val="009E2697"/>
    <w:rsid w:val="00A35D7F"/>
    <w:rsid w:val="00A64B7F"/>
    <w:rsid w:val="00A90541"/>
    <w:rsid w:val="00A97C93"/>
    <w:rsid w:val="00B5720F"/>
    <w:rsid w:val="00B75612"/>
    <w:rsid w:val="00CA7151"/>
    <w:rsid w:val="00D014C7"/>
    <w:rsid w:val="00D56774"/>
    <w:rsid w:val="00D728A3"/>
    <w:rsid w:val="00E96707"/>
    <w:rsid w:val="00F150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paragraph" w:styleId="NormalWeb">
    <w:name w:val="Normal (Web)"/>
    <w:basedOn w:val="Normal"/>
    <w:uiPriority w:val="99"/>
    <w:unhideWhenUsed/>
    <w:rsid w:val="00A64B7F"/>
    <w:pPr>
      <w:spacing w:before="100" w:beforeAutospacing="1" w:after="100" w:afterAutospacing="1" w:line="240" w:lineRule="auto"/>
    </w:pPr>
    <w:rPr>
      <w:rFonts w:ascii="Times New Roman" w:eastAsia="Times New Roman" w:hAnsi="Times New Roman" w:cs="Times New Roman"/>
      <w:sz w:val="24"/>
      <w:szCs w:val="24"/>
    </w:rPr>
  </w:style>
  <w:style w:type="table" w:styleId="Rutenettabelllys">
    <w:name w:val="Grid Table Light"/>
    <w:basedOn w:val="Vanligtabell"/>
    <w:uiPriority w:val="40"/>
    <w:rsid w:val="00A64B7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avsnitt">
    <w:name w:val="List Paragraph"/>
    <w:basedOn w:val="Normal"/>
    <w:uiPriority w:val="34"/>
    <w:qFormat/>
    <w:rsid w:val="00A64B7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la.no/nb/subjects/subject:1/topic:1:186479/topic:1:186487/resource:1:165244/3944" TargetMode="External"/><Relationship Id="rId5" Type="http://schemas.openxmlformats.org/officeDocument/2006/relationships/webSettings" Target="webSettings.xml"/><Relationship Id="rId10" Type="http://schemas.openxmlformats.org/officeDocument/2006/relationships/hyperlink" Target="https://ndla.no/nb/subjects/subject:19/topic:1:195257/topic:1:2845/resource:1:2578" TargetMode="External"/><Relationship Id="rId4" Type="http://schemas.openxmlformats.org/officeDocument/2006/relationships/settings" Target="settings.xml"/><Relationship Id="rId9" Type="http://schemas.openxmlformats.org/officeDocument/2006/relationships/hyperlink" Target="https://ndla.no/nb/subjects/subject:19/topic:1:195257/topic:1:196011/topic:1:196014/resource:1:6072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4C28-F6E3-5B41-8CD6-595BC809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1865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3</cp:revision>
  <dcterms:created xsi:type="dcterms:W3CDTF">2020-01-23T12:17:00Z</dcterms:created>
  <dcterms:modified xsi:type="dcterms:W3CDTF">2020-01-23T12:20:00Z</dcterms:modified>
</cp:coreProperties>
</file>