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1F7D16CD"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10273A" w:rsidRPr="0010273A">
        <w:rPr>
          <w:rFonts w:ascii="NTNU-DIN NTNU-DIN-Bold" w:eastAsia="Calibri" w:hAnsi="NTNU-DIN NTNU-DIN-Bold"/>
          <w:color w:val="000000" w:themeColor="text1"/>
          <w:sz w:val="36"/>
          <w:szCs w:val="36"/>
          <w:lang w:val="nn-NO"/>
        </w:rPr>
        <w:t>1</w:t>
      </w:r>
      <w:r>
        <w:rPr>
          <w:rFonts w:ascii="NTNU-DIN NTNU-DIN-Bold" w:eastAsia="Calibri" w:hAnsi="NTNU-DIN NTNU-DIN-Bold"/>
          <w:color w:val="000000" w:themeColor="text1"/>
          <w:sz w:val="36"/>
          <w:szCs w:val="36"/>
          <w:lang w:val="nn-NO"/>
        </w:rPr>
        <w:t>, skriveramme med læraren sin modelltekst</w:t>
      </w:r>
    </w:p>
    <w:p w14:paraId="5158D280" w14:textId="77777777" w:rsidR="00D56774" w:rsidRPr="0010273A" w:rsidRDefault="00D56774" w:rsidP="00D56774">
      <w:pPr>
        <w:ind w:left="113"/>
        <w:rPr>
          <w:lang w:val="nn-NO"/>
        </w:rPr>
      </w:pPr>
    </w:p>
    <w:tbl>
      <w:tblPr>
        <w:tblW w:w="8985" w:type="dxa"/>
        <w:tblLayout w:type="fixed"/>
        <w:tblLook w:val="0600" w:firstRow="0" w:lastRow="0" w:firstColumn="0" w:lastColumn="0" w:noHBand="1" w:noVBand="1"/>
      </w:tblPr>
      <w:tblGrid>
        <w:gridCol w:w="8985"/>
      </w:tblGrid>
      <w:tr w:rsidR="00D56774" w:rsidRPr="0010273A" w14:paraId="5368FF60"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40CFE850" w14:textId="77777777" w:rsidR="00EA19EA" w:rsidRPr="0010273A" w:rsidRDefault="00EA19EA" w:rsidP="00EA19EA">
            <w:pPr>
              <w:rPr>
                <w:rFonts w:ascii="NTNU-DIN NTNU-DIN-Regular" w:hAnsi="NTNU-DIN NTNU-DIN-Regular"/>
                <w:sz w:val="24"/>
                <w:szCs w:val="24"/>
                <w:lang w:val="nn-NO"/>
              </w:rPr>
            </w:pPr>
          </w:p>
          <w:p w14:paraId="3E5E8152" w14:textId="77777777" w:rsidR="0010273A" w:rsidRPr="0010273A" w:rsidRDefault="0010273A" w:rsidP="0010273A">
            <w:pPr>
              <w:ind w:left="-100"/>
              <w:rPr>
                <w:rFonts w:ascii="NTNU-DIN NTNU-DIN-Regular" w:eastAsia="Times New Roman" w:hAnsi="NTNU-DIN NTNU-DIN-Regular" w:cs="Times New Roman"/>
                <w:sz w:val="24"/>
                <w:szCs w:val="24"/>
                <w:lang w:val="nn-NO"/>
              </w:rPr>
            </w:pPr>
            <w:r w:rsidRPr="0010273A">
              <w:rPr>
                <w:rFonts w:ascii="NTNU-DIN NTNU-DIN-Regular" w:eastAsia="Times New Roman" w:hAnsi="NTNU-DIN NTNU-DIN-Regular" w:cs="Times New Roman"/>
                <w:sz w:val="24"/>
                <w:szCs w:val="24"/>
                <w:lang w:val="nn-NO"/>
              </w:rPr>
              <w:t>Vedlegg: «Eg vart aldri god nok for sentrumsungdommen» av Stein Torleif Bjella</w:t>
            </w:r>
          </w:p>
          <w:p w14:paraId="2A8FD62C" w14:textId="77777777" w:rsidR="0010273A" w:rsidRPr="0010273A" w:rsidRDefault="0010273A" w:rsidP="0010273A">
            <w:pPr>
              <w:ind w:left="-100"/>
              <w:rPr>
                <w:rFonts w:ascii="NTNU-DIN NTNU-DIN-Regular" w:eastAsia="Times New Roman" w:hAnsi="NTNU-DIN NTNU-DIN-Regular" w:cs="Times New Roman"/>
                <w:sz w:val="24"/>
                <w:szCs w:val="24"/>
                <w:lang w:val="nn-NO"/>
              </w:rPr>
            </w:pPr>
          </w:p>
          <w:p w14:paraId="5D7E33A4" w14:textId="4A93FE4E" w:rsidR="0010273A" w:rsidRPr="0010273A" w:rsidRDefault="0010273A" w:rsidP="0010273A">
            <w:pPr>
              <w:ind w:left="-100"/>
              <w:rPr>
                <w:rFonts w:ascii="NTNU-DIN NTNU-DIN-Bold" w:eastAsia="Times New Roman" w:hAnsi="NTNU-DIN NTNU-DIN-Bold" w:cs="Times New Roman"/>
                <w:b/>
                <w:bCs/>
                <w:sz w:val="24"/>
                <w:szCs w:val="24"/>
                <w:lang w:val="nn-NO"/>
              </w:rPr>
            </w:pPr>
            <w:r w:rsidRPr="0010273A">
              <w:rPr>
                <w:rFonts w:ascii="NTNU-DIN NTNU-DIN-Bold" w:eastAsia="Times New Roman" w:hAnsi="NTNU-DIN NTNU-DIN-Bold" w:cs="Times New Roman"/>
                <w:b/>
                <w:bCs/>
                <w:sz w:val="24"/>
                <w:szCs w:val="24"/>
                <w:lang w:val="nn-NO"/>
              </w:rPr>
              <w:t>Beskriv situasjonen i diktet. Reflekter rundt de tre siste verselinjene:</w:t>
            </w:r>
          </w:p>
          <w:p w14:paraId="4D9007E6" w14:textId="77777777" w:rsidR="0010273A" w:rsidRPr="0010273A" w:rsidRDefault="0010273A" w:rsidP="0010273A">
            <w:pPr>
              <w:rPr>
                <w:rFonts w:ascii="NTNU-DIN NTNU-DIN-Regular" w:eastAsia="Times New Roman" w:hAnsi="NTNU-DIN NTNU-DIN-Regular" w:cs="Times New Roman"/>
                <w:sz w:val="24"/>
                <w:szCs w:val="24"/>
                <w:lang w:val="nn-NO"/>
              </w:rPr>
            </w:pPr>
          </w:p>
          <w:p w14:paraId="298BDCEB" w14:textId="77777777" w:rsidR="0010273A" w:rsidRPr="0010273A" w:rsidRDefault="0010273A" w:rsidP="0010273A">
            <w:pPr>
              <w:spacing w:line="240" w:lineRule="auto"/>
              <w:rPr>
                <w:rFonts w:ascii="NTNU-DIN NTNU-DIN-Regular" w:eastAsia="Times New Roman" w:hAnsi="NTNU-DIN NTNU-DIN-Regular" w:cs="Times New Roman"/>
                <w:sz w:val="24"/>
                <w:szCs w:val="24"/>
                <w:lang w:val="nn-NO"/>
              </w:rPr>
            </w:pPr>
            <w:r w:rsidRPr="0010273A">
              <w:rPr>
                <w:rFonts w:ascii="NTNU-DIN NTNU-DIN-Regular" w:eastAsia="Times New Roman" w:hAnsi="NTNU-DIN NTNU-DIN-Regular" w:cs="Times New Roman"/>
                <w:sz w:val="24"/>
                <w:szCs w:val="24"/>
                <w:lang w:val="nn-NO"/>
              </w:rPr>
              <w:t>Eg gløymer aldri friminutt og hets.</w:t>
            </w:r>
          </w:p>
          <w:p w14:paraId="75A6FF74" w14:textId="77777777" w:rsidR="0010273A" w:rsidRPr="0010273A" w:rsidRDefault="0010273A" w:rsidP="0010273A">
            <w:pPr>
              <w:spacing w:line="240" w:lineRule="auto"/>
              <w:rPr>
                <w:rFonts w:ascii="NTNU-DIN NTNU-DIN-Regular" w:eastAsia="Times New Roman" w:hAnsi="NTNU-DIN NTNU-DIN-Regular" w:cs="Times New Roman"/>
                <w:sz w:val="24"/>
                <w:szCs w:val="24"/>
                <w:lang w:val="nn-NO"/>
              </w:rPr>
            </w:pPr>
            <w:r w:rsidRPr="0010273A">
              <w:rPr>
                <w:rFonts w:ascii="NTNU-DIN NTNU-DIN-Regular" w:eastAsia="Times New Roman" w:hAnsi="NTNU-DIN NTNU-DIN-Regular" w:cs="Times New Roman"/>
                <w:sz w:val="24"/>
                <w:szCs w:val="24"/>
                <w:lang w:val="nn-NO"/>
              </w:rPr>
              <w:t>Eg nyt kvart sekund eg kan laga eit helvete</w:t>
            </w:r>
          </w:p>
          <w:p w14:paraId="22A30E69" w14:textId="77777777" w:rsidR="0010273A" w:rsidRPr="0010273A" w:rsidRDefault="0010273A" w:rsidP="0010273A">
            <w:pPr>
              <w:spacing w:line="240" w:lineRule="auto"/>
              <w:rPr>
                <w:rFonts w:ascii="NTNU-DIN NTNU-DIN-Regular" w:eastAsia="Times New Roman" w:hAnsi="NTNU-DIN NTNU-DIN-Regular" w:cs="Times New Roman"/>
                <w:sz w:val="24"/>
                <w:szCs w:val="24"/>
                <w:lang w:val="nn-NO"/>
              </w:rPr>
            </w:pPr>
            <w:r w:rsidRPr="0010273A">
              <w:rPr>
                <w:rFonts w:ascii="NTNU-DIN NTNU-DIN-Regular" w:eastAsia="Times New Roman" w:hAnsi="NTNU-DIN NTNU-DIN-Regular" w:cs="Times New Roman"/>
                <w:sz w:val="24"/>
                <w:szCs w:val="24"/>
                <w:lang w:val="nn-NO"/>
              </w:rPr>
              <w:t>for dei gamle plageåndene.</w:t>
            </w:r>
          </w:p>
          <w:p w14:paraId="646CA2FE" w14:textId="77777777" w:rsidR="0010273A" w:rsidRPr="0010273A" w:rsidRDefault="0010273A" w:rsidP="0010273A">
            <w:pPr>
              <w:rPr>
                <w:rFonts w:ascii="NTNU-DIN NTNU-DIN-Regular" w:eastAsia="Times New Roman" w:hAnsi="NTNU-DIN NTNU-DIN-Regular" w:cs="Times New Roman"/>
                <w:color w:val="1155CC"/>
                <w:sz w:val="24"/>
                <w:szCs w:val="24"/>
                <w:lang w:val="nn-NO"/>
              </w:rPr>
            </w:pPr>
          </w:p>
          <w:p w14:paraId="68CB1EC9" w14:textId="36B5C3BD" w:rsidR="00D56774" w:rsidRPr="0010273A" w:rsidRDefault="0010273A" w:rsidP="0010273A">
            <w:pPr>
              <w:spacing w:line="288" w:lineRule="auto"/>
              <w:rPr>
                <w:rFonts w:ascii="NTNU-DIN NTNU-DIN-Regular-itali" w:hAnsi="NTNU-DIN NTNU-DIN-Regular-itali"/>
                <w:i/>
                <w:iCs/>
                <w:sz w:val="24"/>
                <w:szCs w:val="24"/>
              </w:rPr>
            </w:pPr>
            <w:r w:rsidRPr="0010273A">
              <w:rPr>
                <w:rFonts w:ascii="NTNU-DIN NTNU-DIN-Regular-itali" w:eastAsia="Times New Roman" w:hAnsi="NTNU-DIN NTNU-DIN-Regular-itali" w:cs="Times New Roman"/>
                <w:i/>
                <w:iCs/>
                <w:sz w:val="24"/>
                <w:szCs w:val="24"/>
              </w:rPr>
              <w:t>Kommentar: Oppgaven er todelt. Du skal først gjøre rede for situasjonen i diktet slik du oppfatter den. I del to skal du si noe om hvilke tanker du gjør deg om de utvalgte verselinjene. Lag overskrift selv.</w:t>
            </w:r>
          </w:p>
        </w:tc>
      </w:tr>
    </w:tbl>
    <w:p w14:paraId="250C4968" w14:textId="0B2A8F0B" w:rsidR="00B75612" w:rsidRPr="0010273A" w:rsidRDefault="00B75612" w:rsidP="00D56774">
      <w:pPr>
        <w:rPr>
          <w:rFonts w:ascii="NTNU-DIN NTNU-DIN-Regular" w:hAnsi="NTNU-DIN NTNU-DIN-Regular"/>
          <w:sz w:val="28"/>
          <w:szCs w:val="28"/>
          <w:lang w:val="nn-NO"/>
        </w:rPr>
      </w:pPr>
    </w:p>
    <w:p w14:paraId="2FC8C210" w14:textId="77777777" w:rsidR="00EA19EA" w:rsidRPr="0010273A" w:rsidRDefault="00EA19EA" w:rsidP="00EA19EA">
      <w:pPr>
        <w:spacing w:before="240" w:after="240" w:line="360" w:lineRule="auto"/>
        <w:rPr>
          <w:b/>
          <w:sz w:val="28"/>
          <w:szCs w:val="28"/>
          <w:lang w:val="nn-NO"/>
        </w:rPr>
      </w:pPr>
    </w:p>
    <w:p w14:paraId="2D31A9D9" w14:textId="77777777" w:rsidR="00EA19EA" w:rsidRPr="0010273A" w:rsidRDefault="00EA19EA" w:rsidP="00EA19EA">
      <w:pPr>
        <w:spacing w:before="240" w:after="240" w:line="360" w:lineRule="auto"/>
        <w:rPr>
          <w:b/>
          <w:sz w:val="28"/>
          <w:szCs w:val="28"/>
          <w:lang w:val="nn-NO"/>
        </w:rPr>
      </w:pPr>
    </w:p>
    <w:p w14:paraId="73D9C955" w14:textId="77777777" w:rsidR="00EA19EA" w:rsidRPr="0010273A" w:rsidRDefault="00EA19EA"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26433693" w14:textId="77777777" w:rsidR="00EA19EA" w:rsidRPr="0010273A" w:rsidRDefault="00EA19EA" w:rsidP="00EA19EA">
      <w:pPr>
        <w:spacing w:before="240" w:after="240" w:line="360" w:lineRule="auto"/>
        <w:rPr>
          <w:b/>
          <w:sz w:val="28"/>
          <w:szCs w:val="28"/>
          <w:lang w:val="nn-NO"/>
        </w:rPr>
      </w:pPr>
    </w:p>
    <w:p w14:paraId="6BED5B8B" w14:textId="77777777" w:rsidR="00EA19EA" w:rsidRPr="0010273A" w:rsidRDefault="00EA19EA" w:rsidP="00EA19EA">
      <w:pPr>
        <w:spacing w:before="240" w:after="240" w:line="360" w:lineRule="auto"/>
        <w:rPr>
          <w:b/>
          <w:sz w:val="28"/>
          <w:szCs w:val="28"/>
          <w:lang w:val="nn-NO"/>
        </w:rPr>
      </w:pPr>
    </w:p>
    <w:p w14:paraId="3F65B9BA" w14:textId="079625FD" w:rsidR="007F69AA" w:rsidRDefault="007F69AA" w:rsidP="007F69AA">
      <w:pPr>
        <w:rPr>
          <w:rFonts w:ascii="Times New Roman" w:eastAsia="Times New Roman" w:hAnsi="Times New Roman" w:cs="Times New Roman"/>
          <w:sz w:val="28"/>
          <w:szCs w:val="28"/>
          <w:lang w:val="nn-NO"/>
        </w:rPr>
      </w:pPr>
    </w:p>
    <w:p w14:paraId="69AD35E0" w14:textId="77777777" w:rsidR="00DF6B69" w:rsidRPr="00DF6B69" w:rsidRDefault="00DF6B69" w:rsidP="00DF6B69">
      <w:pPr>
        <w:spacing w:after="0"/>
        <w:rPr>
          <w:rFonts w:ascii="NTNU-DIN NTNU-DIN-Regular" w:eastAsia="Times New Roman" w:hAnsi="NTNU-DIN NTNU-DIN-Regular" w:cs="Times New Roman"/>
          <w:color w:val="002060"/>
          <w:sz w:val="24"/>
          <w:szCs w:val="24"/>
        </w:rPr>
      </w:pPr>
      <w:r w:rsidRPr="00DF6B69">
        <w:rPr>
          <w:rFonts w:ascii="NTNU-DIN NTNU-DIN-Regular" w:eastAsia="Times New Roman" w:hAnsi="NTNU-DIN NTNU-DIN-Regular" w:cs="Times New Roman"/>
          <w:color w:val="002060"/>
          <w:sz w:val="24"/>
          <w:szCs w:val="24"/>
        </w:rPr>
        <w:lastRenderedPageBreak/>
        <w:t>Blått = Tekstbinding</w:t>
      </w:r>
    </w:p>
    <w:p w14:paraId="34F8C10C" w14:textId="77777777" w:rsidR="00DF6B69" w:rsidRPr="00DF6B69" w:rsidRDefault="00DF6B69" w:rsidP="00DF6B69">
      <w:pPr>
        <w:spacing w:after="0"/>
        <w:rPr>
          <w:rFonts w:ascii="NTNU-DIN NTNU-DIN-Regular" w:eastAsia="Times New Roman" w:hAnsi="NTNU-DIN NTNU-DIN-Regular" w:cs="Times New Roman"/>
          <w:color w:val="C00000"/>
          <w:sz w:val="24"/>
          <w:szCs w:val="24"/>
        </w:rPr>
      </w:pPr>
      <w:r w:rsidRPr="00DF6B69">
        <w:rPr>
          <w:rFonts w:ascii="NTNU-DIN NTNU-DIN-Regular" w:eastAsia="Times New Roman" w:hAnsi="NTNU-DIN NTNU-DIN-Regular" w:cs="Times New Roman"/>
          <w:color w:val="C00000"/>
          <w:sz w:val="24"/>
          <w:szCs w:val="24"/>
        </w:rPr>
        <w:t>Rødt = Tilvising til diktet/ sitat</w:t>
      </w:r>
    </w:p>
    <w:p w14:paraId="263C12E2" w14:textId="77777777" w:rsidR="00DF6B69" w:rsidRPr="00DF6B69" w:rsidRDefault="00DF6B69" w:rsidP="007F69AA">
      <w:pPr>
        <w:rPr>
          <w:rFonts w:ascii="Times New Roman" w:eastAsia="Times New Roman" w:hAnsi="Times New Roman" w:cs="Times New Roman"/>
          <w:sz w:val="28"/>
          <w:szCs w:val="28"/>
        </w:rPr>
      </w:pPr>
    </w:p>
    <w:tbl>
      <w:tblPr>
        <w:tblW w:w="10206"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7229"/>
      </w:tblGrid>
      <w:tr w:rsidR="00DF6B69" w:rsidRPr="0010273A" w14:paraId="2F442ADD" w14:textId="77777777" w:rsidTr="0080369B">
        <w:trPr>
          <w:trHeight w:val="5076"/>
        </w:trPr>
        <w:tc>
          <w:tcPr>
            <w:tcW w:w="2977" w:type="dxa"/>
          </w:tcPr>
          <w:p w14:paraId="2E604ED6" w14:textId="77777777" w:rsidR="00DF6B69" w:rsidRPr="00613122" w:rsidRDefault="00DF6B69" w:rsidP="0010273A">
            <w:pPr>
              <w:spacing w:after="0" w:line="240" w:lineRule="auto"/>
              <w:rPr>
                <w:rFonts w:ascii="NTNU-DIN NTNU-DIN-Regular" w:eastAsia="Times New Roman" w:hAnsi="NTNU-DIN NTNU-DIN-Regular" w:cs="Times New Roman"/>
                <w:color w:val="595959" w:themeColor="text1" w:themeTint="A6"/>
                <w:sz w:val="24"/>
                <w:szCs w:val="24"/>
                <w:lang w:val="nn-NO"/>
              </w:rPr>
            </w:pPr>
          </w:p>
          <w:p w14:paraId="23C73E70" w14:textId="7CF3D22B" w:rsidR="00DF6B69" w:rsidRPr="00613122" w:rsidRDefault="00DF6B69" w:rsidP="00DF6B69">
            <w:pPr>
              <w:spacing w:after="0" w:line="240" w:lineRule="auto"/>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Overskrift</w:t>
            </w:r>
          </w:p>
          <w:p w14:paraId="2DB30310"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kan skrivast til slutt</w:t>
            </w:r>
          </w:p>
          <w:p w14:paraId="47895561"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7C8ED8DA"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Innleiing – presenterer diktet og forfattaren. Kort om situasjonen i diktet (tematikk)</w:t>
            </w:r>
          </w:p>
          <w:p w14:paraId="0F22116B"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2902F0D7"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70DE4012" w14:textId="06BE49E8"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Gjer greie for situasjonen: sakleg framstilling med sitat frå diktet</w:t>
            </w:r>
          </w:p>
          <w:p w14:paraId="194CD5D2"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33B3A6B1"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0E0EA022"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221E4EF"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49588196"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 xml:space="preserve">Tekstbinding «Etter kvart…».Tar for seg heile diktet og viser framleis til konkrete sitat </w:t>
            </w:r>
          </w:p>
          <w:p w14:paraId="63702C62"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163A416"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469ABCD4"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3F4AB89D" w14:textId="309929AA" w:rsidR="00613122" w:rsidRPr="00613122" w:rsidRDefault="00613122" w:rsidP="00DF6B69">
            <w:pPr>
              <w:rPr>
                <w:rFonts w:ascii="NTNU-DIN NTNU-DIN-Regular" w:eastAsia="Times New Roman" w:hAnsi="NTNU-DIN NTNU-DIN-Regular" w:cs="Times New Roman"/>
                <w:color w:val="595959" w:themeColor="text1" w:themeTint="A6"/>
                <w:sz w:val="24"/>
                <w:szCs w:val="24"/>
                <w:lang w:val="nn-NO"/>
              </w:rPr>
            </w:pPr>
            <w:r>
              <w:rPr>
                <w:rFonts w:ascii="NTNU-DIN NTNU-DIN-Regular" w:eastAsia="Times New Roman" w:hAnsi="NTNU-DIN NTNU-DIN-Regular" w:cs="Times New Roman"/>
                <w:color w:val="595959" w:themeColor="text1" w:themeTint="A6"/>
                <w:sz w:val="24"/>
                <w:szCs w:val="24"/>
                <w:lang w:val="nn-NO"/>
              </w:rPr>
              <w:br/>
            </w:r>
          </w:p>
          <w:p w14:paraId="0A6E41BE"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Refleksjon: «eg synest», «etter mi meining», «eg trur ikkje» osb.</w:t>
            </w:r>
          </w:p>
          <w:p w14:paraId="42DCCCDF"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4AD34439"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lastRenderedPageBreak/>
              <w:t>Viser til saken ein skal reflektere over: mobbing</w:t>
            </w:r>
          </w:p>
          <w:p w14:paraId="25ED2BCE"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16B6434C"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9407CB2"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9FC9A71"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1ABDE2D4" w14:textId="0C95C3A2"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87ED778"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01B3A993"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647D159C"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2DB2FE22"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Viser til saken ein skal reflektere over: hemn</w:t>
            </w:r>
          </w:p>
          <w:p w14:paraId="46CC1D84"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1F952F84"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394C9745" w14:textId="651D0A95"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262BD6DD"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4A54145F"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p>
          <w:p w14:paraId="169E6658" w14:textId="77777777" w:rsidR="00DF6B69" w:rsidRPr="00613122" w:rsidRDefault="00DF6B69" w:rsidP="00DF6B69">
            <w:pPr>
              <w:rPr>
                <w:rFonts w:ascii="NTNU-DIN NTNU-DIN-Regular" w:eastAsia="Times New Roman" w:hAnsi="NTNU-DIN NTNU-DIN-Regular" w:cs="Times New Roman"/>
                <w:color w:val="595959" w:themeColor="text1" w:themeTint="A6"/>
                <w:sz w:val="24"/>
                <w:szCs w:val="24"/>
                <w:lang w:val="nn-NO"/>
              </w:rPr>
            </w:pPr>
            <w:r w:rsidRPr="00613122">
              <w:rPr>
                <w:rFonts w:ascii="NTNU-DIN NTNU-DIN-Regular" w:eastAsia="Times New Roman" w:hAnsi="NTNU-DIN NTNU-DIN-Regular" w:cs="Times New Roman"/>
                <w:color w:val="595959" w:themeColor="text1" w:themeTint="A6"/>
                <w:sz w:val="24"/>
                <w:szCs w:val="24"/>
                <w:lang w:val="nn-NO"/>
              </w:rPr>
              <w:t>Oppsummering/ avslutning</w:t>
            </w:r>
          </w:p>
          <w:p w14:paraId="6C66D44B" w14:textId="77777777" w:rsidR="00DF6B69" w:rsidRPr="00613122" w:rsidRDefault="00DF6B69" w:rsidP="0010273A">
            <w:pPr>
              <w:spacing w:after="0" w:line="240" w:lineRule="auto"/>
              <w:rPr>
                <w:rFonts w:ascii="NTNU-DIN NTNU-DIN-Regular" w:eastAsia="Times New Roman" w:hAnsi="NTNU-DIN NTNU-DIN-Regular" w:cs="Times New Roman"/>
                <w:color w:val="595959" w:themeColor="text1" w:themeTint="A6"/>
                <w:sz w:val="24"/>
                <w:szCs w:val="24"/>
                <w:lang w:val="nn-NO"/>
              </w:rPr>
            </w:pPr>
          </w:p>
          <w:p w14:paraId="5102F5EF" w14:textId="77777777" w:rsidR="00DF6B69" w:rsidRPr="00613122" w:rsidRDefault="00DF6B69" w:rsidP="0010273A">
            <w:pPr>
              <w:spacing w:after="0" w:line="240" w:lineRule="auto"/>
              <w:rPr>
                <w:rFonts w:ascii="NTNU-DIN NTNU-DIN-Regular" w:eastAsia="Times New Roman" w:hAnsi="NTNU-DIN NTNU-DIN-Regular" w:cs="Times New Roman"/>
                <w:color w:val="595959" w:themeColor="text1" w:themeTint="A6"/>
                <w:sz w:val="24"/>
                <w:szCs w:val="24"/>
                <w:lang w:val="nn-NO"/>
              </w:rPr>
            </w:pPr>
          </w:p>
          <w:p w14:paraId="79A1B2DA" w14:textId="77777777" w:rsidR="00DF6B69" w:rsidRPr="00613122" w:rsidRDefault="00DF6B69" w:rsidP="0010273A">
            <w:pPr>
              <w:spacing w:after="0" w:line="240" w:lineRule="auto"/>
              <w:rPr>
                <w:rFonts w:ascii="NTNU-DIN NTNU-DIN-Regular" w:eastAsia="Times New Roman" w:hAnsi="NTNU-DIN NTNU-DIN-Regular" w:cs="Times New Roman"/>
                <w:color w:val="595959" w:themeColor="text1" w:themeTint="A6"/>
                <w:sz w:val="24"/>
                <w:szCs w:val="24"/>
                <w:lang w:val="nn-NO"/>
              </w:rPr>
            </w:pPr>
          </w:p>
          <w:p w14:paraId="4B575E04" w14:textId="77777777" w:rsidR="00DF6B69" w:rsidRPr="00613122" w:rsidRDefault="00DF6B69" w:rsidP="0010273A">
            <w:pPr>
              <w:spacing w:after="0" w:line="240" w:lineRule="auto"/>
              <w:rPr>
                <w:rFonts w:ascii="NTNU-DIN NTNU-DIN-Regular" w:eastAsia="Times New Roman" w:hAnsi="NTNU-DIN NTNU-DIN-Regular" w:cs="Times New Roman"/>
                <w:color w:val="595959" w:themeColor="text1" w:themeTint="A6"/>
                <w:sz w:val="24"/>
                <w:szCs w:val="24"/>
                <w:lang w:val="nn-NO"/>
              </w:rPr>
            </w:pPr>
          </w:p>
          <w:p w14:paraId="70607D5D" w14:textId="166E5776" w:rsidR="00DF6B69" w:rsidRPr="00613122" w:rsidRDefault="00DF6B69" w:rsidP="0010273A">
            <w:pPr>
              <w:spacing w:after="0" w:line="240" w:lineRule="auto"/>
              <w:rPr>
                <w:rFonts w:ascii="NTNU-DIN NTNU-DIN-Regular" w:hAnsi="NTNU-DIN NTNU-DIN-Regular" w:cs="Times New Roman"/>
                <w:color w:val="595959" w:themeColor="text1" w:themeTint="A6"/>
                <w:sz w:val="24"/>
                <w:szCs w:val="24"/>
                <w:lang w:val="nn-NO"/>
              </w:rPr>
            </w:pPr>
          </w:p>
        </w:tc>
        <w:tc>
          <w:tcPr>
            <w:tcW w:w="7229" w:type="dxa"/>
          </w:tcPr>
          <w:p w14:paraId="5967EE18" w14:textId="77777777" w:rsidR="00DF6B69" w:rsidRPr="00613122" w:rsidRDefault="00DF6B69" w:rsidP="00DF6B69">
            <w:pPr>
              <w:rPr>
                <w:rFonts w:ascii="NTNU-DIN NTNU-DIN-Regular" w:eastAsia="Times New Roman" w:hAnsi="NTNU-DIN NTNU-DIN-Regular" w:cs="Times New Roman"/>
                <w:sz w:val="24"/>
                <w:szCs w:val="24"/>
                <w:lang w:val="nn-NO"/>
              </w:rPr>
            </w:pPr>
          </w:p>
          <w:p w14:paraId="225E0F5E" w14:textId="77777777" w:rsidR="00DF6B69" w:rsidRPr="00613122" w:rsidRDefault="00DF6B69" w:rsidP="00DF6B69">
            <w:pPr>
              <w:rPr>
                <w:rFonts w:ascii="NTNU-DIN NTNU-DIN-Bold" w:eastAsia="Times New Roman" w:hAnsi="NTNU-DIN NTNU-DIN-Bold" w:cs="Times New Roman"/>
                <w:sz w:val="24"/>
                <w:szCs w:val="24"/>
                <w:lang w:val="nn-NO"/>
              </w:rPr>
            </w:pPr>
            <w:r w:rsidRPr="00613122">
              <w:rPr>
                <w:rFonts w:ascii="NTNU-DIN NTNU-DIN-Bold" w:eastAsia="Times New Roman" w:hAnsi="NTNU-DIN NTNU-DIN-Bold" w:cs="Times New Roman"/>
                <w:sz w:val="24"/>
                <w:szCs w:val="24"/>
                <w:lang w:val="nn-NO"/>
              </w:rPr>
              <w:t>HEMNEN ER SØT?</w:t>
            </w:r>
          </w:p>
          <w:p w14:paraId="6317C7EF" w14:textId="77777777" w:rsidR="00DF6B69" w:rsidRPr="00613122" w:rsidRDefault="00DF6B69" w:rsidP="00DF6B69">
            <w:pPr>
              <w:rPr>
                <w:rFonts w:ascii="NTNU-DIN NTNU-DIN-Regular" w:eastAsia="Times New Roman" w:hAnsi="NTNU-DIN NTNU-DIN-Regular" w:cs="Times New Roman"/>
                <w:sz w:val="24"/>
                <w:szCs w:val="24"/>
                <w:lang w:val="nn-NO"/>
              </w:rPr>
            </w:pPr>
          </w:p>
          <w:p w14:paraId="4A9ED653" w14:textId="0325FAEB"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sz w:val="24"/>
                <w:szCs w:val="24"/>
                <w:lang w:val="nn-NO"/>
              </w:rPr>
              <w:t xml:space="preserve">Stein Torleif Bjella har skrive diktet «Eg vart aldri god nok for sentrumsungdommen». Diktet er henta frå diktsamlinga «Jordsjukantologien», som vart gitt ut i 2017. Tittelen på diktet fortel oss at det beskriv ein konflikt mellom by og land, mellom «sentrumsungdommen» og ein som bor i ein utkant og føler at han aldri har vore akseptert. </w:t>
            </w:r>
          </w:p>
          <w:p w14:paraId="4A9114CE" w14:textId="77777777" w:rsidR="00DF6B69" w:rsidRPr="00613122" w:rsidRDefault="00DF6B69" w:rsidP="00DF6B69">
            <w:pPr>
              <w:rPr>
                <w:rFonts w:ascii="NTNU-DIN NTNU-DIN-Regular" w:eastAsia="Times New Roman" w:hAnsi="NTNU-DIN NTNU-DIN-Regular" w:cs="Times New Roman"/>
                <w:sz w:val="24"/>
                <w:szCs w:val="24"/>
                <w:lang w:val="nn-NO"/>
              </w:rPr>
            </w:pPr>
          </w:p>
          <w:p w14:paraId="3AD7F6D5" w14:textId="77777777"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color w:val="002060"/>
                <w:sz w:val="24"/>
                <w:szCs w:val="24"/>
                <w:lang w:val="nn-NO"/>
              </w:rPr>
              <w:t>Situasjonen som blir skildra i diktet</w:t>
            </w:r>
            <w:r w:rsidRPr="00613122">
              <w:rPr>
                <w:rFonts w:ascii="NTNU-DIN NTNU-DIN-Regular" w:eastAsia="Times New Roman" w:hAnsi="NTNU-DIN NTNU-DIN-Regular" w:cs="Times New Roman"/>
                <w:sz w:val="24"/>
                <w:szCs w:val="24"/>
                <w:lang w:val="nn-NO"/>
              </w:rPr>
              <w:t xml:space="preserve">, ser vi for oss allereie i den første strofa. Dei, altså </w:t>
            </w:r>
            <w:r w:rsidRPr="00613122">
              <w:rPr>
                <w:rFonts w:ascii="NTNU-DIN NTNU-DIN-Regular" w:eastAsia="Times New Roman" w:hAnsi="NTNU-DIN NTNU-DIN-Regular" w:cs="Times New Roman"/>
                <w:color w:val="C00000"/>
                <w:sz w:val="24"/>
                <w:szCs w:val="24"/>
                <w:lang w:val="nn-NO"/>
              </w:rPr>
              <w:t>sentrumsungdommen</w:t>
            </w:r>
            <w:r w:rsidRPr="00613122">
              <w:rPr>
                <w:rFonts w:ascii="NTNU-DIN NTNU-DIN-Regular" w:eastAsia="Times New Roman" w:hAnsi="NTNU-DIN NTNU-DIN-Regular" w:cs="Times New Roman"/>
                <w:sz w:val="24"/>
                <w:szCs w:val="24"/>
                <w:lang w:val="nn-NO"/>
              </w:rPr>
              <w:t xml:space="preserve">, har flytta ut, mens </w:t>
            </w:r>
            <w:r w:rsidRPr="00613122">
              <w:rPr>
                <w:rFonts w:ascii="NTNU-DIN NTNU-DIN-Regular" w:eastAsia="Times New Roman" w:hAnsi="NTNU-DIN NTNU-DIN-Regular" w:cs="Times New Roman"/>
                <w:color w:val="C00000"/>
                <w:sz w:val="24"/>
                <w:szCs w:val="24"/>
                <w:lang w:val="nn-NO"/>
              </w:rPr>
              <w:t xml:space="preserve">«eg» framleis bur i bygda. Vi skjønner òg at «eg» har blitt mobba og plaga av dei som no har flytta.  Dei lo av at han fekk dårlege karakterar, og dei syntest han var «harry». </w:t>
            </w:r>
            <w:r w:rsidRPr="00613122">
              <w:rPr>
                <w:rFonts w:ascii="NTNU-DIN NTNU-DIN-Regular" w:eastAsia="Times New Roman" w:hAnsi="NTNU-DIN NTNU-DIN-Regular" w:cs="Times New Roman"/>
                <w:sz w:val="24"/>
                <w:szCs w:val="24"/>
                <w:lang w:val="nn-NO"/>
              </w:rPr>
              <w:t>I den siste strofa får vi høyre at denne plaginga og mobbinga er noko han aldri greier å gløyme. Han er bitter.</w:t>
            </w:r>
          </w:p>
          <w:p w14:paraId="0A25149C" w14:textId="77777777" w:rsidR="00DF6B69" w:rsidRPr="00613122" w:rsidRDefault="00DF6B69" w:rsidP="00DF6B69">
            <w:pPr>
              <w:rPr>
                <w:rFonts w:ascii="NTNU-DIN NTNU-DIN-Regular" w:eastAsia="Times New Roman" w:hAnsi="NTNU-DIN NTNU-DIN-Regular" w:cs="Times New Roman"/>
                <w:sz w:val="24"/>
                <w:szCs w:val="24"/>
                <w:lang w:val="nn-NO"/>
              </w:rPr>
            </w:pPr>
          </w:p>
          <w:p w14:paraId="4B94663C" w14:textId="12B4622A"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color w:val="002060"/>
                <w:sz w:val="24"/>
                <w:szCs w:val="24"/>
                <w:lang w:val="nn-NO"/>
              </w:rPr>
              <w:t xml:space="preserve">Etter kvart forstår vi </w:t>
            </w:r>
            <w:r w:rsidRPr="00613122">
              <w:rPr>
                <w:rFonts w:ascii="NTNU-DIN NTNU-DIN-Regular" w:eastAsia="Times New Roman" w:hAnsi="NTNU-DIN NTNU-DIN-Regular" w:cs="Times New Roman"/>
                <w:sz w:val="24"/>
                <w:szCs w:val="24"/>
                <w:lang w:val="nn-NO"/>
              </w:rPr>
              <w:t xml:space="preserve">at eg-personen har fått moglegheit til å hemne seg på plageåndene frå skoletida. Han har blitt i ro på heimplassen sin, og det hender at «sentrumsungdommen» kjem tilbake på besøk. </w:t>
            </w:r>
            <w:r w:rsidRPr="00613122">
              <w:rPr>
                <w:rFonts w:ascii="NTNU-DIN NTNU-DIN-Regular" w:eastAsia="Times New Roman" w:hAnsi="NTNU-DIN NTNU-DIN-Regular" w:cs="Times New Roman"/>
                <w:color w:val="C00000"/>
                <w:sz w:val="24"/>
                <w:szCs w:val="24"/>
                <w:lang w:val="nn-NO"/>
              </w:rPr>
              <w:t>No vil dei ha hytter på landsbygda</w:t>
            </w:r>
            <w:r w:rsidRPr="00613122">
              <w:rPr>
                <w:rFonts w:ascii="NTNU-DIN NTNU-DIN-Regular" w:eastAsia="Times New Roman" w:hAnsi="NTNU-DIN NTNU-DIN-Regular" w:cs="Times New Roman"/>
                <w:sz w:val="24"/>
                <w:szCs w:val="24"/>
                <w:lang w:val="nn-NO"/>
              </w:rPr>
              <w:t xml:space="preserve">, og det utnyttar han. Det er nemleg han som bygger hyttene, og han </w:t>
            </w:r>
            <w:r w:rsidRPr="00613122">
              <w:rPr>
                <w:rFonts w:ascii="NTNU-DIN NTNU-DIN-Regular" w:eastAsia="Times New Roman" w:hAnsi="NTNU-DIN NTNU-DIN-Regular" w:cs="Times New Roman"/>
                <w:color w:val="C00000"/>
                <w:sz w:val="24"/>
                <w:szCs w:val="24"/>
                <w:lang w:val="nn-NO"/>
              </w:rPr>
              <w:t>«skriv rekning med høygaffel</w:t>
            </w:r>
            <w:r w:rsidRPr="00613122">
              <w:rPr>
                <w:rFonts w:ascii="NTNU-DIN NTNU-DIN-Regular" w:eastAsia="Times New Roman" w:hAnsi="NTNU-DIN NTNU-DIN-Regular" w:cs="Times New Roman"/>
                <w:sz w:val="24"/>
                <w:szCs w:val="24"/>
                <w:lang w:val="nn-NO"/>
              </w:rPr>
              <w:t>» og «</w:t>
            </w:r>
            <w:r w:rsidRPr="00613122">
              <w:rPr>
                <w:rFonts w:ascii="NTNU-DIN NTNU-DIN-Regular" w:eastAsia="Times New Roman" w:hAnsi="NTNU-DIN NTNU-DIN-Regular" w:cs="Times New Roman"/>
                <w:color w:val="C00000"/>
                <w:sz w:val="24"/>
                <w:szCs w:val="24"/>
                <w:lang w:val="nn-NO"/>
              </w:rPr>
              <w:t>driv dei frå vettet med venting»</w:t>
            </w:r>
            <w:r w:rsidRPr="00613122">
              <w:rPr>
                <w:rFonts w:ascii="NTNU-DIN NTNU-DIN-Regular" w:eastAsia="Times New Roman" w:hAnsi="NTNU-DIN NTNU-DIN-Regular" w:cs="Times New Roman"/>
                <w:sz w:val="24"/>
                <w:szCs w:val="24"/>
                <w:lang w:val="nn-NO"/>
              </w:rPr>
              <w:t>. No er det han som har makta, og han bruker ho til å gjere livet surt og vanskeleg for</w:t>
            </w:r>
            <w:r w:rsidRPr="00613122">
              <w:rPr>
                <w:rFonts w:ascii="NTNU-DIN NTNU-DIN-Regular" w:eastAsia="Times New Roman" w:hAnsi="NTNU-DIN NTNU-DIN-Regular" w:cs="Times New Roman"/>
                <w:color w:val="C00000"/>
                <w:sz w:val="24"/>
                <w:szCs w:val="24"/>
                <w:lang w:val="nn-NO"/>
              </w:rPr>
              <w:t xml:space="preserve"> plageåndene </w:t>
            </w:r>
            <w:r w:rsidRPr="00613122">
              <w:rPr>
                <w:rFonts w:ascii="NTNU-DIN NTNU-DIN-Regular" w:eastAsia="Times New Roman" w:hAnsi="NTNU-DIN NTNU-DIN-Regular" w:cs="Times New Roman"/>
                <w:sz w:val="24"/>
                <w:szCs w:val="24"/>
                <w:lang w:val="nn-NO"/>
              </w:rPr>
              <w:t>sine.</w:t>
            </w:r>
          </w:p>
          <w:p w14:paraId="1722E32B" w14:textId="77777777" w:rsidR="00DF6B69" w:rsidRPr="00613122" w:rsidRDefault="00DF6B69" w:rsidP="00DF6B69">
            <w:pPr>
              <w:rPr>
                <w:rFonts w:ascii="NTNU-DIN NTNU-DIN-Regular" w:eastAsia="Times New Roman" w:hAnsi="NTNU-DIN NTNU-DIN-Regular" w:cs="Times New Roman"/>
                <w:color w:val="C00000"/>
                <w:sz w:val="24"/>
                <w:szCs w:val="24"/>
                <w:lang w:val="nn-NO"/>
              </w:rPr>
            </w:pPr>
          </w:p>
          <w:p w14:paraId="30719428" w14:textId="77777777" w:rsidR="00DF6B69" w:rsidRPr="00613122" w:rsidRDefault="00DF6B69" w:rsidP="00DF6B69">
            <w:pPr>
              <w:rPr>
                <w:rFonts w:ascii="NTNU-DIN NTNU-DIN-Regular" w:eastAsia="Times New Roman" w:hAnsi="NTNU-DIN NTNU-DIN-Regular" w:cs="Times New Roman"/>
                <w:color w:val="C00000"/>
                <w:sz w:val="24"/>
                <w:szCs w:val="24"/>
                <w:lang w:val="nn-NO"/>
              </w:rPr>
            </w:pPr>
          </w:p>
          <w:p w14:paraId="104D8A77" w14:textId="77777777"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color w:val="002060"/>
                <w:sz w:val="24"/>
                <w:szCs w:val="24"/>
                <w:lang w:val="nn-NO"/>
              </w:rPr>
              <w:t xml:space="preserve">Eg synest det er mye å reflektere over </w:t>
            </w:r>
            <w:r w:rsidRPr="00613122">
              <w:rPr>
                <w:rFonts w:ascii="NTNU-DIN NTNU-DIN-Regular" w:eastAsia="Times New Roman" w:hAnsi="NTNU-DIN NTNU-DIN-Regular" w:cs="Times New Roman"/>
                <w:sz w:val="24"/>
                <w:szCs w:val="24"/>
                <w:lang w:val="nn-NO"/>
              </w:rPr>
              <w:t>i dei tre siste linjene i diktet. Desse linjene fortel at eg-personen aldri har gløymt korleis han blei plaga, og at han «</w:t>
            </w:r>
            <w:r w:rsidRPr="00613122">
              <w:rPr>
                <w:rFonts w:ascii="NTNU-DIN NTNU-DIN-Regular" w:eastAsia="Times New Roman" w:hAnsi="NTNU-DIN NTNU-DIN-Regular" w:cs="Times New Roman"/>
                <w:color w:val="C00000"/>
                <w:sz w:val="24"/>
                <w:szCs w:val="24"/>
                <w:lang w:val="nn-NO"/>
              </w:rPr>
              <w:t xml:space="preserve">nyt kvart sekund» </w:t>
            </w:r>
            <w:r w:rsidRPr="00613122">
              <w:rPr>
                <w:rFonts w:ascii="NTNU-DIN NTNU-DIN-Regular" w:eastAsia="Times New Roman" w:hAnsi="NTNU-DIN NTNU-DIN-Regular" w:cs="Times New Roman"/>
                <w:sz w:val="24"/>
                <w:szCs w:val="24"/>
                <w:lang w:val="nn-NO"/>
              </w:rPr>
              <w:t xml:space="preserve">han kan hemne seg. Bjella minner oss om at mobbing kan øydelegge barndom og ungdom for eit menneske. Dessutan kan han få oss til å reflektere over at vi menneske kan ha behov for å ta hemn når vi blir utsett for urett. </w:t>
            </w:r>
          </w:p>
          <w:p w14:paraId="015A9A99" w14:textId="77777777" w:rsidR="00DF6B69" w:rsidRPr="00613122" w:rsidRDefault="00DF6B69" w:rsidP="00DF6B69">
            <w:pPr>
              <w:rPr>
                <w:rFonts w:ascii="NTNU-DIN NTNU-DIN-Regular" w:eastAsia="Times New Roman" w:hAnsi="NTNU-DIN NTNU-DIN-Regular" w:cs="Times New Roman"/>
                <w:sz w:val="24"/>
                <w:szCs w:val="24"/>
                <w:lang w:val="nn-NO"/>
              </w:rPr>
            </w:pPr>
            <w:bookmarkStart w:id="0" w:name="_GoBack"/>
            <w:bookmarkEnd w:id="0"/>
            <w:r w:rsidRPr="00613122">
              <w:rPr>
                <w:rFonts w:ascii="NTNU-DIN NTNU-DIN-Regular" w:eastAsia="Times New Roman" w:hAnsi="NTNU-DIN NTNU-DIN-Regular" w:cs="Times New Roman"/>
                <w:color w:val="002060"/>
                <w:sz w:val="24"/>
                <w:szCs w:val="24"/>
                <w:lang w:val="nn-NO"/>
              </w:rPr>
              <w:lastRenderedPageBreak/>
              <w:t xml:space="preserve">Mobbing i skolen er eit problem som mange er opptatt av, </w:t>
            </w:r>
            <w:r w:rsidRPr="00613122">
              <w:rPr>
                <w:rFonts w:ascii="NTNU-DIN NTNU-DIN-Regular" w:eastAsia="Times New Roman" w:hAnsi="NTNU-DIN NTNU-DIN-Regular" w:cs="Times New Roman"/>
                <w:sz w:val="24"/>
                <w:szCs w:val="24"/>
                <w:lang w:val="nn-NO"/>
              </w:rPr>
              <w:t>men etter mi meining blir det ikkje gjort nok for å få slutt på det. Det vert stadig sett i gang kampanjar mot mobbing, og både politikarar og skolar set i gang tiltak som skal hindre at elevar blir mobba. Likevel høyrer vi ganske ofte om barn og ungdommar som blir erta og plaga eller frose ut av dei andre. Vi høyrer til og med at det finst mobbing i barnehagane! I dei verste tilfella blir barn rett og slett banka opp av medelevar. Av og til kan mobbinga gå utover elevar som skil seg ut på ein eller annan måte, men det kan òg vere tilfeldig kven som blir mobbeoffer. Eg trur ikkje vi kan få slutt på all mobbing, men foreldrane og lærarane kan gjere meir for å passe på at alle får vere med i vennegjengen.</w:t>
            </w:r>
          </w:p>
          <w:p w14:paraId="0BE9A0FF" w14:textId="77777777" w:rsidR="00DF6B69" w:rsidRPr="00613122" w:rsidRDefault="00DF6B69" w:rsidP="00DF6B69">
            <w:pPr>
              <w:rPr>
                <w:rFonts w:ascii="NTNU-DIN NTNU-DIN-Regular" w:eastAsia="Times New Roman" w:hAnsi="NTNU-DIN NTNU-DIN-Regular" w:cs="Times New Roman"/>
                <w:sz w:val="24"/>
                <w:szCs w:val="24"/>
                <w:lang w:val="nn-NO"/>
              </w:rPr>
            </w:pPr>
          </w:p>
          <w:p w14:paraId="1CD22012" w14:textId="77777777"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color w:val="002060"/>
                <w:sz w:val="24"/>
                <w:szCs w:val="24"/>
                <w:lang w:val="nn-NO"/>
              </w:rPr>
              <w:t xml:space="preserve">Dei siste linjene får meg òg til å tenke på </w:t>
            </w:r>
            <w:r w:rsidRPr="00613122">
              <w:rPr>
                <w:rFonts w:ascii="NTNU-DIN NTNU-DIN-Regular" w:eastAsia="Times New Roman" w:hAnsi="NTNU-DIN NTNU-DIN-Regular" w:cs="Times New Roman"/>
                <w:sz w:val="24"/>
                <w:szCs w:val="24"/>
                <w:lang w:val="nn-NO"/>
              </w:rPr>
              <w:t xml:space="preserve">kva som skjer med dei som er offer for mobbing når dei blir vaksne. </w:t>
            </w:r>
            <w:r w:rsidRPr="00613122">
              <w:rPr>
                <w:rFonts w:ascii="NTNU-DIN NTNU-DIN-Regular" w:eastAsia="Times New Roman" w:hAnsi="NTNU-DIN NTNU-DIN-Regular" w:cs="Times New Roman"/>
                <w:color w:val="C00000"/>
                <w:sz w:val="24"/>
                <w:szCs w:val="24"/>
                <w:lang w:val="nn-NO"/>
              </w:rPr>
              <w:t xml:space="preserve">«Eg» i dette diktet har fått ein moglegheit til å hemne seg fordi han kan utnytte dei gamle plageåndene økonomisk og lure dei. </w:t>
            </w:r>
            <w:r w:rsidRPr="00613122">
              <w:rPr>
                <w:rFonts w:ascii="NTNU-DIN NTNU-DIN-Regular" w:eastAsia="Times New Roman" w:hAnsi="NTNU-DIN NTNU-DIN-Regular" w:cs="Times New Roman"/>
                <w:sz w:val="24"/>
                <w:szCs w:val="24"/>
                <w:lang w:val="nn-NO"/>
              </w:rPr>
              <w:t>Det ser ut som hemnen er ein viktig del av livet hans, og han nyttar alle moglegheiter til å bruke den makta han har fått til å «laga eit helvete» for dei som øydela skoletida hans. Det kan hende at livet hans hadde blitt betre om han hadde greidd å gløyme det han har blitt utsett for, men det er nok ikkje så lett.</w:t>
            </w:r>
          </w:p>
          <w:p w14:paraId="442511D1" w14:textId="77777777" w:rsidR="00DF6B69" w:rsidRPr="00613122" w:rsidRDefault="00DF6B69" w:rsidP="00DF6B69">
            <w:pPr>
              <w:rPr>
                <w:rFonts w:ascii="NTNU-DIN NTNU-DIN-Regular" w:eastAsia="Times New Roman" w:hAnsi="NTNU-DIN NTNU-DIN-Regular" w:cs="Times New Roman"/>
                <w:sz w:val="24"/>
                <w:szCs w:val="24"/>
                <w:lang w:val="nn-NO"/>
              </w:rPr>
            </w:pPr>
          </w:p>
          <w:p w14:paraId="5D2954C1" w14:textId="77777777"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color w:val="002060"/>
                <w:sz w:val="24"/>
                <w:szCs w:val="24"/>
                <w:lang w:val="nn-NO"/>
              </w:rPr>
              <w:t>Stein Torleif Bjella har skrive eit dikt som gjer inntrykk på meg som lesar</w:t>
            </w:r>
            <w:r w:rsidRPr="00613122">
              <w:rPr>
                <w:rFonts w:ascii="NTNU-DIN NTNU-DIN-Regular" w:eastAsia="Times New Roman" w:hAnsi="NTNU-DIN NTNU-DIN-Regular" w:cs="Times New Roman"/>
                <w:sz w:val="24"/>
                <w:szCs w:val="24"/>
                <w:lang w:val="nn-NO"/>
              </w:rPr>
              <w:t>. Ein kan kjenne igjen situasjonen i diktet, der «sentrumsungdommen» plagar ein som dei meiner er «harry», og dei siste linjene i diktet gir meg mykje å tenke på.</w:t>
            </w:r>
          </w:p>
          <w:p w14:paraId="15A55FC2" w14:textId="77777777" w:rsidR="00DF6B69" w:rsidRPr="00613122" w:rsidRDefault="00DF6B69" w:rsidP="00DF6B69">
            <w:pPr>
              <w:rPr>
                <w:rFonts w:ascii="NTNU-DIN NTNU-DIN-Regular" w:eastAsia="Times New Roman" w:hAnsi="NTNU-DIN NTNU-DIN-Regular" w:cs="Times New Roman"/>
                <w:sz w:val="24"/>
                <w:szCs w:val="24"/>
                <w:lang w:val="nn-NO"/>
              </w:rPr>
            </w:pPr>
            <w:r w:rsidRPr="00613122">
              <w:rPr>
                <w:rFonts w:ascii="NTNU-DIN NTNU-DIN-Regular" w:eastAsia="Times New Roman" w:hAnsi="NTNU-DIN NTNU-DIN-Regular" w:cs="Times New Roman"/>
                <w:sz w:val="24"/>
                <w:szCs w:val="24"/>
                <w:lang w:val="nn-NO"/>
              </w:rPr>
              <w:t xml:space="preserve">     </w:t>
            </w:r>
          </w:p>
          <w:p w14:paraId="40B65E15" w14:textId="7ADEA2DD" w:rsidR="00DF6B69" w:rsidRPr="00613122" w:rsidRDefault="00DF6B69" w:rsidP="00642490">
            <w:pPr>
              <w:rPr>
                <w:rFonts w:ascii="NTNU-DIN NTNU-DIN-Regular" w:eastAsia="Arial" w:hAnsi="NTNU-DIN NTNU-DIN-Regular" w:cs="Arial"/>
                <w:lang w:val="nn-NO"/>
              </w:rPr>
            </w:pPr>
            <w:r w:rsidRPr="00613122">
              <w:rPr>
                <w:rFonts w:ascii="NTNU-DIN NTNU-DIN-Regular" w:eastAsia="Times New Roman" w:hAnsi="NTNU-DIN NTNU-DIN-Regular" w:cs="Times New Roman"/>
                <w:sz w:val="24"/>
                <w:szCs w:val="24"/>
                <w:lang w:val="nn-NO"/>
              </w:rPr>
              <w:t xml:space="preserve"> (603 ord)</w:t>
            </w:r>
          </w:p>
        </w:tc>
      </w:tr>
    </w:tbl>
    <w:p w14:paraId="2C0F76A8" w14:textId="77777777" w:rsidR="00EA19EA" w:rsidRPr="0010273A" w:rsidRDefault="00EA19EA" w:rsidP="007F69AA">
      <w:pPr>
        <w:spacing w:before="240" w:after="240" w:line="240" w:lineRule="auto"/>
        <w:rPr>
          <w:rFonts w:ascii="NTNU-DIN NTNU-DIN-Regular" w:eastAsia="Times New Roman" w:hAnsi="NTNU-DIN NTNU-DIN-Regular" w:cs="Times New Roman"/>
          <w:sz w:val="24"/>
          <w:szCs w:val="24"/>
          <w:lang w:val="nn-NO"/>
        </w:rPr>
      </w:pPr>
    </w:p>
    <w:sectPr w:rsidR="00EA19EA" w:rsidRPr="0010273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3299" w14:textId="77777777" w:rsidR="00B250C9" w:rsidRDefault="00B250C9" w:rsidP="007E5267">
      <w:pPr>
        <w:spacing w:after="0" w:line="240" w:lineRule="auto"/>
      </w:pPr>
      <w:r>
        <w:separator/>
      </w:r>
    </w:p>
  </w:endnote>
  <w:endnote w:type="continuationSeparator" w:id="0">
    <w:p w14:paraId="4B9D2129" w14:textId="77777777" w:rsidR="00B250C9" w:rsidRDefault="00B250C9"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D754" w14:textId="77777777" w:rsidR="00B250C9" w:rsidRDefault="00B250C9" w:rsidP="007E5267">
      <w:pPr>
        <w:spacing w:after="0" w:line="240" w:lineRule="auto"/>
      </w:pPr>
      <w:r>
        <w:separator/>
      </w:r>
    </w:p>
  </w:footnote>
  <w:footnote w:type="continuationSeparator" w:id="0">
    <w:p w14:paraId="2B98B8D6" w14:textId="77777777" w:rsidR="00B250C9" w:rsidRDefault="00B250C9"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10273A"/>
    <w:rsid w:val="00154091"/>
    <w:rsid w:val="001B7879"/>
    <w:rsid w:val="00325DC9"/>
    <w:rsid w:val="003F16A9"/>
    <w:rsid w:val="005C34D9"/>
    <w:rsid w:val="005E2744"/>
    <w:rsid w:val="00613122"/>
    <w:rsid w:val="0062097E"/>
    <w:rsid w:val="007E5267"/>
    <w:rsid w:val="007F69AA"/>
    <w:rsid w:val="008B09D6"/>
    <w:rsid w:val="008D1352"/>
    <w:rsid w:val="00914F08"/>
    <w:rsid w:val="00A90541"/>
    <w:rsid w:val="00A97C93"/>
    <w:rsid w:val="00B250C9"/>
    <w:rsid w:val="00B5720F"/>
    <w:rsid w:val="00B75612"/>
    <w:rsid w:val="00CA7151"/>
    <w:rsid w:val="00CD24D2"/>
    <w:rsid w:val="00D014C7"/>
    <w:rsid w:val="00D56774"/>
    <w:rsid w:val="00D728A3"/>
    <w:rsid w:val="00DF6B69"/>
    <w:rsid w:val="00E96707"/>
    <w:rsid w:val="00EA1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83EF-7A83-584F-A03E-4B1580EF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3655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2020-01-22T10:22:00Z</dcterms:created>
  <dcterms:modified xsi:type="dcterms:W3CDTF">2020-01-22T10:22:00Z</dcterms:modified>
</cp:coreProperties>
</file>